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EC7B01">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sidRPr="00B9045A">
        <w:rPr>
          <w:rFonts w:eastAsia="Arial"/>
          <w:b/>
          <w:bCs/>
          <w:sz w:val="18"/>
          <w:szCs w:val="24"/>
        </w:rPr>
        <w:t>NIQ No</w:t>
      </w:r>
      <w:r w:rsidR="00BF5AD4" w:rsidRPr="00B9045A">
        <w:rPr>
          <w:rFonts w:eastAsia="Arial"/>
          <w:b/>
          <w:bCs/>
          <w:sz w:val="18"/>
          <w:szCs w:val="24"/>
        </w:rPr>
        <w:t>. :</w:t>
      </w:r>
      <w:r w:rsidR="002F6F76" w:rsidRPr="00B9045A">
        <w:rPr>
          <w:rFonts w:eastAsia="Arial"/>
          <w:b/>
          <w:bCs/>
          <w:sz w:val="18"/>
          <w:szCs w:val="24"/>
        </w:rPr>
        <w:t xml:space="preserve"> </w:t>
      </w:r>
      <w:r w:rsidR="00B9045A" w:rsidRPr="00B9045A">
        <w:rPr>
          <w:rFonts w:eastAsia="Arial"/>
          <w:b/>
          <w:bCs/>
          <w:sz w:val="18"/>
          <w:szCs w:val="24"/>
        </w:rPr>
        <w:t>AIIMS/M</w:t>
      </w:r>
      <w:r w:rsidR="00222DDB">
        <w:rPr>
          <w:rFonts w:eastAsia="Arial"/>
          <w:b/>
          <w:bCs/>
          <w:sz w:val="18"/>
          <w:szCs w:val="24"/>
        </w:rPr>
        <w:t xml:space="preserve">G/Stores Procurement/Equipment/OBG Department / </w:t>
      </w:r>
      <w:r w:rsidR="008C68E3">
        <w:rPr>
          <w:rFonts w:eastAsia="Arial"/>
          <w:b/>
          <w:bCs/>
          <w:sz w:val="18"/>
          <w:szCs w:val="24"/>
        </w:rPr>
        <w:t xml:space="preserve">Dilation and curettage </w:t>
      </w:r>
      <w:r w:rsidR="00222DDB">
        <w:rPr>
          <w:rFonts w:eastAsia="Arial"/>
          <w:b/>
          <w:bCs/>
          <w:sz w:val="18"/>
          <w:szCs w:val="24"/>
        </w:rPr>
        <w:t>set/0</w:t>
      </w:r>
      <w:r w:rsidR="008C68E3">
        <w:rPr>
          <w:rFonts w:eastAsia="Arial"/>
          <w:b/>
          <w:bCs/>
          <w:sz w:val="18"/>
          <w:szCs w:val="24"/>
        </w:rPr>
        <w:t>9</w:t>
      </w:r>
      <w:r w:rsidR="00B9045A" w:rsidRPr="00B9045A">
        <w:rPr>
          <w:rFonts w:eastAsia="Arial"/>
          <w:b/>
          <w:bCs/>
          <w:sz w:val="18"/>
          <w:szCs w:val="24"/>
        </w:rPr>
        <w:t xml:space="preserve">       </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96960">
        <w:rPr>
          <w:sz w:val="24"/>
          <w:szCs w:val="24"/>
        </w:rPr>
        <w:t xml:space="preserve">     </w:t>
      </w:r>
      <w:r w:rsidR="00AC7F60">
        <w:rPr>
          <w:sz w:val="24"/>
          <w:szCs w:val="24"/>
        </w:rPr>
        <w:t xml:space="preserve">   </w:t>
      </w:r>
      <w:r w:rsidR="00B9045A">
        <w:rPr>
          <w:sz w:val="24"/>
          <w:szCs w:val="24"/>
        </w:rPr>
        <w:t xml:space="preserve">      </w:t>
      </w:r>
      <w:r w:rsidR="00654A61">
        <w:rPr>
          <w:rFonts w:eastAsia="Arial"/>
          <w:b/>
          <w:bCs/>
          <w:sz w:val="24"/>
          <w:szCs w:val="24"/>
        </w:rPr>
        <w:t>Date</w:t>
      </w:r>
      <w:r w:rsidR="00654A61" w:rsidRPr="00BF5AD4">
        <w:rPr>
          <w:rFonts w:eastAsia="Arial"/>
          <w:b/>
          <w:bCs/>
          <w:sz w:val="24"/>
          <w:szCs w:val="24"/>
        </w:rPr>
        <w:t>:</w:t>
      </w:r>
      <w:r w:rsidR="00222DDB">
        <w:rPr>
          <w:rFonts w:eastAsia="Arial"/>
          <w:b/>
          <w:bCs/>
          <w:sz w:val="24"/>
          <w:szCs w:val="24"/>
        </w:rPr>
        <w:t>24</w:t>
      </w:r>
      <w:r w:rsidR="00C6592D" w:rsidRPr="00E96960">
        <w:rPr>
          <w:rFonts w:eastAsia="Arial"/>
          <w:b/>
          <w:bCs/>
          <w:sz w:val="24"/>
          <w:szCs w:val="24"/>
        </w:rPr>
        <w:t>/</w:t>
      </w:r>
      <w:r w:rsidR="00B9045A">
        <w:rPr>
          <w:rFonts w:eastAsia="Arial"/>
          <w:b/>
          <w:bCs/>
          <w:sz w:val="24"/>
          <w:szCs w:val="24"/>
        </w:rPr>
        <w:t>05</w:t>
      </w:r>
      <w:r w:rsidR="00D36F30">
        <w:rPr>
          <w:rFonts w:eastAsia="Arial"/>
          <w:b/>
          <w:bCs/>
          <w:sz w:val="24"/>
          <w:szCs w:val="24"/>
        </w:rPr>
        <w:t>/2021</w:t>
      </w:r>
      <w:r w:rsidR="003B06E3">
        <w:rPr>
          <w:rFonts w:eastAsia="Arial"/>
          <w:b/>
          <w:bCs/>
          <w:sz w:val="24"/>
          <w:szCs w:val="24"/>
        </w:rPr>
        <w:t xml:space="preserve">                                                                                                                                                                                                                                                                                                                                                                                                                                                                                                                                                                                                                                                                                                                                                                                                                                                                                                                                                                                               </w:t>
      </w:r>
      <w:r w:rsidR="00D36F30">
        <w:rPr>
          <w:rFonts w:eastAsia="Arial"/>
          <w:b/>
          <w:bCs/>
          <w:sz w:val="24"/>
          <w:szCs w:val="24"/>
        </w:rPr>
        <w:t xml:space="preserve">         </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F91494" w:rsidRPr="00E96960">
        <w:rPr>
          <w:rFonts w:eastAsia="Arial"/>
        </w:rPr>
        <w:t>“</w:t>
      </w:r>
      <w:r w:rsidR="00921481" w:rsidRPr="00E96960">
        <w:rPr>
          <w:rFonts w:eastAsia="Arial"/>
          <w:b/>
          <w:sz w:val="24"/>
        </w:rPr>
        <w:t>NIQ for</w:t>
      </w:r>
      <w:r w:rsidR="00673C43" w:rsidRPr="00E96960">
        <w:rPr>
          <w:rFonts w:eastAsia="Arial"/>
          <w:b/>
          <w:sz w:val="24"/>
        </w:rPr>
        <w:t xml:space="preserve"> supply of</w:t>
      </w:r>
      <w:r w:rsidR="00B92753" w:rsidRPr="00E96960">
        <w:rPr>
          <w:rFonts w:eastAsia="Arial"/>
          <w:b/>
          <w:sz w:val="24"/>
        </w:rPr>
        <w:t xml:space="preserve"> </w:t>
      </w:r>
      <w:r w:rsidR="008C68E3" w:rsidRPr="008C68E3">
        <w:rPr>
          <w:rFonts w:eastAsia="Arial"/>
          <w:b/>
          <w:bCs/>
          <w:sz w:val="24"/>
          <w:szCs w:val="24"/>
        </w:rPr>
        <w:t>Dilation and curettage set</w:t>
      </w:r>
      <w:r w:rsidR="008C68E3" w:rsidRPr="008C68E3">
        <w:rPr>
          <w:rFonts w:eastAsia="Arial"/>
          <w:b/>
          <w:sz w:val="36"/>
        </w:rPr>
        <w:t xml:space="preserve"> </w:t>
      </w:r>
      <w:r w:rsidR="00FA552C" w:rsidRPr="00E96960">
        <w:rPr>
          <w:rFonts w:eastAsia="Arial"/>
          <w:b/>
          <w:sz w:val="24"/>
        </w:rPr>
        <w:t xml:space="preserve">for </w:t>
      </w:r>
      <w:r w:rsidR="00222DDB">
        <w:rPr>
          <w:rFonts w:eastAsia="Arial"/>
          <w:b/>
          <w:bCs/>
          <w:sz w:val="24"/>
          <w:szCs w:val="24"/>
        </w:rPr>
        <w:t xml:space="preserve">OBG </w:t>
      </w:r>
      <w:proofErr w:type="spellStart"/>
      <w:r w:rsidR="009C2267" w:rsidRPr="00E96960">
        <w:rPr>
          <w:rFonts w:eastAsia="Arial"/>
          <w:b/>
          <w:sz w:val="24"/>
        </w:rPr>
        <w:t>Department</w:t>
      </w:r>
      <w:proofErr w:type="gramStart"/>
      <w:r w:rsidR="00CE0021" w:rsidRPr="00E96960">
        <w:rPr>
          <w:rFonts w:eastAsia="Arial"/>
          <w:b/>
          <w:sz w:val="24"/>
        </w:rPr>
        <w:t>,</w:t>
      </w:r>
      <w:r w:rsidR="00CE0021">
        <w:rPr>
          <w:rFonts w:eastAsia="Arial"/>
          <w:b/>
          <w:sz w:val="24"/>
        </w:rPr>
        <w:t>AIIMS</w:t>
      </w:r>
      <w:proofErr w:type="spellEnd"/>
      <w:proofErr w:type="gramEnd"/>
      <w:r w:rsidR="00CE0021">
        <w:rPr>
          <w:rFonts w:eastAsia="Arial"/>
          <w:b/>
          <w:sz w:val="24"/>
        </w:rPr>
        <w:t xml:space="preserve"> </w:t>
      </w:r>
      <w:r w:rsidR="00CD3107" w:rsidRPr="00E96960">
        <w:rPr>
          <w:rFonts w:eastAsia="Arial"/>
          <w:b/>
          <w:sz w:val="24"/>
        </w:rPr>
        <w:t>Mangalagiri</w:t>
      </w:r>
      <w:r w:rsidR="00221B32" w:rsidRPr="00E96960">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9C7F6C">
        <w:rPr>
          <w:rFonts w:eastAsia="Arial"/>
        </w:rPr>
        <w:t>“</w:t>
      </w:r>
      <w:r w:rsidR="00E67D14" w:rsidRPr="009C7F6C">
        <w:rPr>
          <w:rFonts w:eastAsia="Arial"/>
          <w:b/>
          <w:sz w:val="24"/>
        </w:rPr>
        <w:t>NI</w:t>
      </w:r>
      <w:r w:rsidR="00EF3511" w:rsidRPr="009C7F6C">
        <w:rPr>
          <w:rFonts w:eastAsia="Arial"/>
          <w:b/>
          <w:sz w:val="24"/>
        </w:rPr>
        <w:t>Q for supply of</w:t>
      </w:r>
      <w:r w:rsidR="00673C43" w:rsidRPr="009C7F6C">
        <w:rPr>
          <w:rFonts w:eastAsia="Arial"/>
          <w:b/>
          <w:sz w:val="24"/>
        </w:rPr>
        <w:t xml:space="preserve"> </w:t>
      </w:r>
      <w:r w:rsidR="00FA552C" w:rsidRPr="009C7F6C">
        <w:rPr>
          <w:rFonts w:eastAsia="Arial"/>
          <w:b/>
          <w:sz w:val="24"/>
        </w:rPr>
        <w:t xml:space="preserve"> </w:t>
      </w:r>
      <w:r w:rsidR="008C68E3" w:rsidRPr="008C68E3">
        <w:rPr>
          <w:rFonts w:eastAsia="Arial"/>
          <w:b/>
          <w:bCs/>
          <w:sz w:val="24"/>
          <w:szCs w:val="24"/>
        </w:rPr>
        <w:t>Dilation and curettage set</w:t>
      </w:r>
      <w:r w:rsidR="00222DDB" w:rsidRPr="00222DDB">
        <w:rPr>
          <w:rFonts w:eastAsia="Arial"/>
          <w:b/>
          <w:sz w:val="28"/>
        </w:rPr>
        <w:t xml:space="preserve"> </w:t>
      </w:r>
      <w:r w:rsidR="00222DDB" w:rsidRPr="00E96960">
        <w:rPr>
          <w:rFonts w:eastAsia="Arial"/>
          <w:b/>
          <w:sz w:val="24"/>
        </w:rPr>
        <w:t xml:space="preserve">for </w:t>
      </w:r>
      <w:r w:rsidR="00222DDB">
        <w:rPr>
          <w:rFonts w:eastAsia="Arial"/>
          <w:b/>
          <w:bCs/>
          <w:sz w:val="24"/>
          <w:szCs w:val="24"/>
        </w:rPr>
        <w:t xml:space="preserve">OBG </w:t>
      </w:r>
      <w:r w:rsidR="00222DDB" w:rsidRPr="00E96960">
        <w:rPr>
          <w:rFonts w:eastAsia="Arial"/>
          <w:b/>
          <w:sz w:val="24"/>
        </w:rPr>
        <w:t>Department</w:t>
      </w:r>
      <w:r w:rsidR="008D638C" w:rsidRPr="009C7F6C">
        <w:rPr>
          <w:rFonts w:eastAsia="Arial"/>
          <w:b/>
          <w:sz w:val="24"/>
        </w:rPr>
        <w:t xml:space="preserve">, </w:t>
      </w:r>
      <w:r w:rsidR="00E67D14" w:rsidRPr="009C7F6C">
        <w:rPr>
          <w:rFonts w:eastAsia="Arial"/>
          <w:b/>
          <w:sz w:val="24"/>
        </w:rPr>
        <w:t>AIIMS 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1.</w:t>
            </w:r>
          </w:p>
        </w:tc>
        <w:tc>
          <w:tcPr>
            <w:tcW w:w="3766" w:type="dxa"/>
            <w:vAlign w:val="center"/>
          </w:tcPr>
          <w:p w:rsidR="00FA552C" w:rsidRPr="002E1548" w:rsidRDefault="008C68E3" w:rsidP="00222DDB">
            <w:pPr>
              <w:jc w:val="center"/>
              <w:rPr>
                <w:rFonts w:eastAsia="Arial"/>
                <w:bCs/>
                <w:sz w:val="24"/>
                <w:szCs w:val="24"/>
                <w:highlight w:val="yellow"/>
              </w:rPr>
            </w:pPr>
            <w:r w:rsidRPr="008C68E3">
              <w:rPr>
                <w:rFonts w:eastAsia="Arial"/>
                <w:b/>
                <w:bCs/>
                <w:sz w:val="24"/>
                <w:szCs w:val="24"/>
              </w:rPr>
              <w:t>Dilation and curettage set</w:t>
            </w:r>
          </w:p>
        </w:tc>
        <w:tc>
          <w:tcPr>
            <w:tcW w:w="2329"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As detailed below</w:t>
            </w:r>
          </w:p>
        </w:tc>
        <w:tc>
          <w:tcPr>
            <w:tcW w:w="2458" w:type="dxa"/>
            <w:vAlign w:val="center"/>
          </w:tcPr>
          <w:p w:rsidR="00FA552C" w:rsidRPr="000810B6" w:rsidRDefault="00916CD6" w:rsidP="00916CD6">
            <w:pPr>
              <w:jc w:val="center"/>
              <w:rPr>
                <w:rFonts w:eastAsia="Arial"/>
                <w:bCs/>
                <w:sz w:val="24"/>
                <w:szCs w:val="24"/>
                <w:highlight w:val="yellow"/>
              </w:rPr>
            </w:pPr>
            <w:r>
              <w:rPr>
                <w:rFonts w:eastAsia="Arial"/>
                <w:bCs/>
                <w:sz w:val="24"/>
                <w:szCs w:val="24"/>
              </w:rPr>
              <w:t>10</w:t>
            </w:r>
            <w:r w:rsidR="009C7F6C" w:rsidRPr="009C7F6C">
              <w:rPr>
                <w:rFonts w:eastAsia="Arial"/>
                <w:bCs/>
                <w:sz w:val="24"/>
                <w:szCs w:val="24"/>
              </w:rPr>
              <w:t xml:space="preserve"> </w:t>
            </w:r>
            <w:r>
              <w:rPr>
                <w:rFonts w:eastAsia="Arial"/>
                <w:bCs/>
                <w:sz w:val="24"/>
                <w:szCs w:val="24"/>
              </w:rPr>
              <w:t>set</w:t>
            </w:r>
          </w:p>
        </w:tc>
      </w:tr>
    </w:tbl>
    <w:p w:rsidR="00EF3511" w:rsidRPr="00EF3511" w:rsidRDefault="00EF3511" w:rsidP="00EF3511">
      <w:pPr>
        <w:pStyle w:val="ListParagraph"/>
        <w:spacing w:line="276" w:lineRule="auto"/>
        <w:ind w:left="567"/>
        <w:rPr>
          <w:b/>
          <w:sz w:val="24"/>
          <w:szCs w:val="24"/>
          <w:u w:val="single"/>
        </w:rPr>
      </w:pPr>
    </w:p>
    <w:p w:rsidR="00DE7EAE" w:rsidRDefault="00FA552C" w:rsidP="00760B4B">
      <w:pPr>
        <w:spacing w:line="276" w:lineRule="auto"/>
        <w:rPr>
          <w:rFonts w:eastAsia="Arial"/>
          <w:b/>
          <w:bCs/>
          <w:sz w:val="24"/>
          <w:szCs w:val="24"/>
          <w:u w:val="single"/>
        </w:rPr>
      </w:pPr>
      <w:r w:rsidRPr="00760B4B">
        <w:rPr>
          <w:b/>
          <w:sz w:val="24"/>
          <w:szCs w:val="24"/>
          <w:u w:val="single"/>
        </w:rPr>
        <w:t xml:space="preserve">Technical Specifications of </w:t>
      </w:r>
      <w:r w:rsidR="00916CD6" w:rsidRPr="00916CD6">
        <w:rPr>
          <w:rFonts w:eastAsia="Arial"/>
          <w:b/>
          <w:bCs/>
          <w:sz w:val="24"/>
          <w:szCs w:val="24"/>
          <w:u w:val="single"/>
        </w:rPr>
        <w:t>Dilation and curettage set</w:t>
      </w:r>
      <w:r w:rsidR="00916CD6" w:rsidRPr="00916CD6">
        <w:rPr>
          <w:rFonts w:eastAsia="Arial"/>
          <w:b/>
          <w:sz w:val="36"/>
          <w:u w:val="single"/>
        </w:rPr>
        <w:t xml:space="preserve"> </w:t>
      </w:r>
      <w:r w:rsidR="00222DDB">
        <w:rPr>
          <w:rFonts w:eastAsia="Arial"/>
          <w:b/>
          <w:bCs/>
          <w:sz w:val="24"/>
          <w:szCs w:val="24"/>
          <w:u w:val="single"/>
        </w:rPr>
        <w:t>required quantity</w:t>
      </w:r>
      <w:r w:rsidR="00CE0021">
        <w:rPr>
          <w:rFonts w:eastAsia="Arial"/>
          <w:b/>
          <w:bCs/>
          <w:sz w:val="24"/>
          <w:szCs w:val="24"/>
          <w:u w:val="single"/>
        </w:rPr>
        <w:t xml:space="preserve"> </w:t>
      </w:r>
      <w:r w:rsidR="00CE0021" w:rsidRPr="00222DDB">
        <w:rPr>
          <w:rFonts w:eastAsia="Arial"/>
          <w:b/>
          <w:bCs/>
          <w:sz w:val="24"/>
          <w:szCs w:val="24"/>
          <w:u w:val="single"/>
        </w:rPr>
        <w:t>(</w:t>
      </w:r>
      <w:r w:rsidR="00CE0021">
        <w:rPr>
          <w:rFonts w:eastAsia="Arial"/>
          <w:b/>
          <w:bCs/>
          <w:sz w:val="24"/>
          <w:szCs w:val="24"/>
          <w:u w:val="single"/>
        </w:rPr>
        <w:t xml:space="preserve">Per one </w:t>
      </w:r>
      <w:r w:rsidR="00EC7855">
        <w:rPr>
          <w:rFonts w:eastAsia="Arial"/>
          <w:b/>
          <w:bCs/>
          <w:sz w:val="24"/>
          <w:szCs w:val="24"/>
          <w:u w:val="single"/>
        </w:rPr>
        <w:t>set</w:t>
      </w:r>
      <w:r w:rsidR="00CE0021">
        <w:rPr>
          <w:rFonts w:eastAsia="Arial"/>
          <w:b/>
          <w:bCs/>
          <w:sz w:val="24"/>
          <w:szCs w:val="24"/>
          <w:u w:val="single"/>
        </w:rPr>
        <w:t>)</w:t>
      </w:r>
      <w:r w:rsidR="009C7F6C" w:rsidRPr="00760B4B">
        <w:rPr>
          <w:rFonts w:eastAsia="Arial"/>
          <w:b/>
          <w:bCs/>
          <w:sz w:val="24"/>
          <w:szCs w:val="24"/>
          <w:u w:val="single"/>
        </w:rPr>
        <w:t>:</w:t>
      </w:r>
    </w:p>
    <w:p w:rsidR="00CE0021" w:rsidRPr="00916CD6" w:rsidRDefault="00916CD6" w:rsidP="00916CD6">
      <w:pPr>
        <w:pStyle w:val="ListParagraph"/>
        <w:numPr>
          <w:ilvl w:val="0"/>
          <w:numId w:val="19"/>
        </w:numPr>
        <w:spacing w:line="276" w:lineRule="auto"/>
        <w:rPr>
          <w:sz w:val="24"/>
          <w:szCs w:val="24"/>
        </w:rPr>
      </w:pPr>
      <w:r>
        <w:rPr>
          <w:color w:val="35393B"/>
          <w:spacing w:val="-8"/>
          <w:sz w:val="25"/>
        </w:rPr>
        <w:t xml:space="preserve">Sponge </w:t>
      </w:r>
      <w:proofErr w:type="spellStart"/>
      <w:r>
        <w:rPr>
          <w:color w:val="35393B"/>
          <w:spacing w:val="-8"/>
          <w:sz w:val="25"/>
        </w:rPr>
        <w:t>foreep</w:t>
      </w:r>
      <w:proofErr w:type="spellEnd"/>
      <w:r>
        <w:rPr>
          <w:color w:val="35393B"/>
          <w:spacing w:val="-8"/>
          <w:sz w:val="25"/>
        </w:rPr>
        <w:t xml:space="preserve"> – 1 no</w:t>
      </w:r>
    </w:p>
    <w:p w:rsidR="00916CD6" w:rsidRPr="00916CD6" w:rsidRDefault="00916CD6" w:rsidP="00916CD6">
      <w:pPr>
        <w:pStyle w:val="ListParagraph"/>
        <w:numPr>
          <w:ilvl w:val="0"/>
          <w:numId w:val="19"/>
        </w:numPr>
        <w:spacing w:line="276" w:lineRule="auto"/>
        <w:rPr>
          <w:sz w:val="24"/>
          <w:szCs w:val="24"/>
        </w:rPr>
      </w:pPr>
      <w:proofErr w:type="spellStart"/>
      <w:r>
        <w:rPr>
          <w:color w:val="35393B"/>
          <w:spacing w:val="-10"/>
          <w:sz w:val="26"/>
        </w:rPr>
        <w:t>Vullsullum</w:t>
      </w:r>
      <w:proofErr w:type="spellEnd"/>
      <w:r>
        <w:rPr>
          <w:color w:val="35393B"/>
          <w:spacing w:val="-10"/>
          <w:sz w:val="26"/>
        </w:rPr>
        <w:t xml:space="preserve"> </w:t>
      </w:r>
      <w:proofErr w:type="spellStart"/>
      <w:r>
        <w:rPr>
          <w:color w:val="35393B"/>
          <w:spacing w:val="-10"/>
          <w:sz w:val="26"/>
        </w:rPr>
        <w:t>forcep</w:t>
      </w:r>
      <w:proofErr w:type="spellEnd"/>
      <w:r>
        <w:rPr>
          <w:color w:val="35393B"/>
          <w:spacing w:val="-10"/>
          <w:sz w:val="26"/>
        </w:rPr>
        <w:t xml:space="preserve"> – 1 no</w:t>
      </w:r>
    </w:p>
    <w:p w:rsidR="00916CD6" w:rsidRDefault="00916CD6" w:rsidP="00916CD6">
      <w:pPr>
        <w:pStyle w:val="ListParagraph"/>
        <w:numPr>
          <w:ilvl w:val="0"/>
          <w:numId w:val="19"/>
        </w:numPr>
        <w:rPr>
          <w:color w:val="35393B"/>
          <w:spacing w:val="-8"/>
          <w:sz w:val="26"/>
        </w:rPr>
      </w:pPr>
      <w:proofErr w:type="spellStart"/>
      <w:r>
        <w:rPr>
          <w:color w:val="35393B"/>
          <w:spacing w:val="-8"/>
          <w:sz w:val="26"/>
        </w:rPr>
        <w:t>Ovam</w:t>
      </w:r>
      <w:proofErr w:type="spellEnd"/>
      <w:r>
        <w:rPr>
          <w:color w:val="35393B"/>
          <w:spacing w:val="-8"/>
          <w:sz w:val="26"/>
        </w:rPr>
        <w:t xml:space="preserve"> </w:t>
      </w:r>
      <w:proofErr w:type="spellStart"/>
      <w:r>
        <w:rPr>
          <w:color w:val="35393B"/>
          <w:spacing w:val="-8"/>
          <w:sz w:val="26"/>
        </w:rPr>
        <w:t>force</w:t>
      </w:r>
      <w:r w:rsidRPr="00916CD6">
        <w:rPr>
          <w:color w:val="35393B"/>
          <w:spacing w:val="-8"/>
          <w:sz w:val="26"/>
        </w:rPr>
        <w:t>p</w:t>
      </w:r>
      <w:proofErr w:type="spellEnd"/>
      <w:r>
        <w:rPr>
          <w:color w:val="35393B"/>
          <w:spacing w:val="-8"/>
          <w:sz w:val="26"/>
        </w:rPr>
        <w:t xml:space="preserve"> – 1 no</w:t>
      </w:r>
    </w:p>
    <w:p w:rsidR="00916CD6" w:rsidRPr="00916CD6" w:rsidRDefault="00916CD6" w:rsidP="00916CD6">
      <w:pPr>
        <w:pStyle w:val="ListParagraph"/>
        <w:numPr>
          <w:ilvl w:val="0"/>
          <w:numId w:val="19"/>
        </w:numPr>
        <w:rPr>
          <w:color w:val="35393B"/>
          <w:spacing w:val="-8"/>
          <w:sz w:val="26"/>
        </w:rPr>
      </w:pPr>
      <w:r>
        <w:rPr>
          <w:color w:val="35393B"/>
          <w:spacing w:val="-4"/>
          <w:sz w:val="26"/>
        </w:rPr>
        <w:t xml:space="preserve">Sims </w:t>
      </w:r>
      <w:proofErr w:type="spellStart"/>
      <w:r>
        <w:rPr>
          <w:color w:val="35393B"/>
          <w:spacing w:val="-4"/>
          <w:sz w:val="26"/>
        </w:rPr>
        <w:t>speculam</w:t>
      </w:r>
      <w:proofErr w:type="spellEnd"/>
      <w:r>
        <w:rPr>
          <w:color w:val="35393B"/>
          <w:spacing w:val="-4"/>
          <w:sz w:val="26"/>
        </w:rPr>
        <w:t xml:space="preserve"> -1 no</w:t>
      </w:r>
    </w:p>
    <w:p w:rsidR="00916CD6" w:rsidRPr="00916CD6" w:rsidRDefault="00916CD6" w:rsidP="00916CD6">
      <w:pPr>
        <w:pStyle w:val="ListParagraph"/>
        <w:numPr>
          <w:ilvl w:val="0"/>
          <w:numId w:val="19"/>
        </w:numPr>
        <w:spacing w:line="276" w:lineRule="auto"/>
        <w:rPr>
          <w:sz w:val="24"/>
          <w:szCs w:val="24"/>
        </w:rPr>
      </w:pPr>
      <w:r>
        <w:rPr>
          <w:color w:val="35393B"/>
          <w:spacing w:val="-4"/>
          <w:sz w:val="26"/>
        </w:rPr>
        <w:t>Uterine sound -1 no</w:t>
      </w:r>
    </w:p>
    <w:p w:rsidR="00916CD6" w:rsidRPr="00916CD6" w:rsidRDefault="00916CD6" w:rsidP="00916CD6">
      <w:pPr>
        <w:pStyle w:val="ListParagraph"/>
        <w:numPr>
          <w:ilvl w:val="0"/>
          <w:numId w:val="19"/>
        </w:numPr>
        <w:spacing w:line="276" w:lineRule="auto"/>
        <w:rPr>
          <w:sz w:val="24"/>
          <w:szCs w:val="24"/>
        </w:rPr>
      </w:pPr>
      <w:r>
        <w:rPr>
          <w:color w:val="35393B"/>
          <w:spacing w:val="-6"/>
          <w:sz w:val="26"/>
        </w:rPr>
        <w:t xml:space="preserve">S &amp; B </w:t>
      </w:r>
      <w:proofErr w:type="spellStart"/>
      <w:r>
        <w:rPr>
          <w:color w:val="35393B"/>
          <w:spacing w:val="-6"/>
          <w:sz w:val="26"/>
        </w:rPr>
        <w:t>currete</w:t>
      </w:r>
      <w:proofErr w:type="spellEnd"/>
      <w:r>
        <w:rPr>
          <w:color w:val="35393B"/>
          <w:spacing w:val="-6"/>
          <w:sz w:val="26"/>
        </w:rPr>
        <w:t xml:space="preserve"> -1 no</w:t>
      </w:r>
    </w:p>
    <w:p w:rsidR="00916CD6" w:rsidRPr="00916CD6" w:rsidRDefault="00916CD6" w:rsidP="00916CD6">
      <w:pPr>
        <w:pStyle w:val="ListParagraph"/>
        <w:numPr>
          <w:ilvl w:val="0"/>
          <w:numId w:val="19"/>
        </w:numPr>
        <w:spacing w:before="108"/>
        <w:rPr>
          <w:color w:val="35393B"/>
          <w:spacing w:val="-2"/>
          <w:sz w:val="26"/>
        </w:rPr>
      </w:pPr>
      <w:r w:rsidRPr="00916CD6">
        <w:rPr>
          <w:color w:val="35393B"/>
          <w:spacing w:val="-2"/>
          <w:sz w:val="26"/>
        </w:rPr>
        <w:t xml:space="preserve">Vaginal </w:t>
      </w:r>
      <w:r>
        <w:rPr>
          <w:color w:val="35393B"/>
          <w:spacing w:val="-2"/>
          <w:sz w:val="26"/>
        </w:rPr>
        <w:t>depressor – 1 no</w:t>
      </w:r>
    </w:p>
    <w:p w:rsidR="00FA552C" w:rsidRPr="00916CD6" w:rsidRDefault="00916CD6" w:rsidP="00916CD6">
      <w:pPr>
        <w:pStyle w:val="ListParagraph"/>
        <w:numPr>
          <w:ilvl w:val="0"/>
          <w:numId w:val="19"/>
        </w:numPr>
        <w:tabs>
          <w:tab w:val="right" w:leader="underscore" w:pos="7671"/>
        </w:tabs>
        <w:spacing w:after="972"/>
        <w:rPr>
          <w:color w:val="35393B"/>
          <w:sz w:val="26"/>
        </w:rPr>
      </w:pPr>
      <w:proofErr w:type="spellStart"/>
      <w:r>
        <w:rPr>
          <w:color w:val="35393B"/>
          <w:sz w:val="26"/>
        </w:rPr>
        <w:t>Dialators</w:t>
      </w:r>
      <w:proofErr w:type="spellEnd"/>
      <w:r>
        <w:rPr>
          <w:color w:val="35393B"/>
          <w:sz w:val="26"/>
        </w:rPr>
        <w:t xml:space="preserve"> – 1 no</w:t>
      </w:r>
    </w:p>
    <w:p w:rsidR="00AC495F" w:rsidRPr="00332D5A" w:rsidRDefault="00470E98" w:rsidP="00916CD6">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lastRenderedPageBreak/>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7A261B" w:rsidRDefault="003F3C64" w:rsidP="007A261B">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A261B">
        <w:rPr>
          <w:rFonts w:eastAsia="Arial"/>
        </w:rPr>
        <w:t>“</w:t>
      </w:r>
      <w:r w:rsidRPr="007A261B">
        <w:rPr>
          <w:rFonts w:eastAsia="Arial"/>
          <w:b/>
          <w:sz w:val="24"/>
        </w:rPr>
        <w:t>NIQ for supply</w:t>
      </w:r>
      <w:r w:rsidR="00BE1DC0" w:rsidRPr="007A261B">
        <w:rPr>
          <w:rFonts w:eastAsia="Arial"/>
          <w:b/>
          <w:sz w:val="24"/>
        </w:rPr>
        <w:t xml:space="preserve"> </w:t>
      </w:r>
      <w:r w:rsidR="00DB50F1" w:rsidRPr="007A261B">
        <w:rPr>
          <w:rFonts w:eastAsia="Arial"/>
          <w:b/>
          <w:sz w:val="24"/>
        </w:rPr>
        <w:t xml:space="preserve">of </w:t>
      </w:r>
      <w:r w:rsidR="00916CD6" w:rsidRPr="008C68E3">
        <w:rPr>
          <w:rFonts w:eastAsia="Arial"/>
          <w:b/>
          <w:bCs/>
          <w:sz w:val="24"/>
          <w:szCs w:val="24"/>
        </w:rPr>
        <w:t>Dilation and curettage set</w:t>
      </w:r>
      <w:r w:rsidR="00916CD6" w:rsidRPr="00E96960">
        <w:rPr>
          <w:rFonts w:eastAsia="Arial"/>
          <w:b/>
          <w:sz w:val="24"/>
        </w:rPr>
        <w:t xml:space="preserve"> </w:t>
      </w:r>
      <w:r w:rsidR="00CE0021" w:rsidRPr="00E96960">
        <w:rPr>
          <w:rFonts w:eastAsia="Arial"/>
          <w:b/>
          <w:sz w:val="24"/>
        </w:rPr>
        <w:t xml:space="preserve">for </w:t>
      </w:r>
      <w:r w:rsidR="00CE0021">
        <w:rPr>
          <w:rFonts w:eastAsia="Arial"/>
          <w:b/>
          <w:bCs/>
          <w:sz w:val="24"/>
          <w:szCs w:val="24"/>
        </w:rPr>
        <w:t xml:space="preserve">OBG </w:t>
      </w:r>
      <w:r w:rsidR="00CE0021" w:rsidRPr="00E96960">
        <w:rPr>
          <w:rFonts w:eastAsia="Arial"/>
          <w:b/>
          <w:sz w:val="24"/>
        </w:rPr>
        <w:t>Department</w:t>
      </w:r>
      <w:r w:rsidR="0064325B" w:rsidRPr="007A261B">
        <w:rPr>
          <w:rFonts w:eastAsia="Arial"/>
          <w:b/>
          <w:sz w:val="24"/>
        </w:rPr>
        <w:t>, AIIMS Mangalagiri</w:t>
      </w:r>
      <w:r w:rsidRPr="007A261B">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916CD6" w:rsidRDefault="00916CD6" w:rsidP="004A2D69">
      <w:pPr>
        <w:spacing w:line="276" w:lineRule="auto"/>
        <w:jc w:val="both"/>
        <w:rPr>
          <w:rFonts w:eastAsia="Arial"/>
          <w:sz w:val="24"/>
          <w:szCs w:val="24"/>
        </w:rPr>
      </w:pPr>
    </w:p>
    <w:p w:rsidR="00334C94" w:rsidRPr="00835347" w:rsidRDefault="00760B4B" w:rsidP="00D5252A">
      <w:pPr>
        <w:spacing w:line="276" w:lineRule="auto"/>
        <w:jc w:val="both"/>
        <w:rPr>
          <w:rFonts w:eastAsia="Arial"/>
          <w:b/>
          <w:bCs/>
          <w:color w:val="FF0000"/>
          <w:sz w:val="24"/>
          <w:szCs w:val="24"/>
        </w:rPr>
      </w:pPr>
      <w:r>
        <w:rPr>
          <w:rFonts w:eastAsia="Arial"/>
          <w:sz w:val="24"/>
          <w:szCs w:val="24"/>
        </w:rPr>
        <w:lastRenderedPageBreak/>
        <w:br/>
      </w:r>
      <w:r w:rsidR="00470E98" w:rsidRPr="00645CBF">
        <w:rPr>
          <w:rFonts w:eastAsia="Arial"/>
          <w:sz w:val="24"/>
          <w:szCs w:val="24"/>
        </w:rPr>
        <w:t xml:space="preserve">The sealed NIQ should  </w:t>
      </w:r>
      <w:r w:rsidR="008608A8">
        <w:rPr>
          <w:rFonts w:eastAsia="Arial"/>
          <w:sz w:val="24"/>
          <w:szCs w:val="24"/>
        </w:rPr>
        <w:t xml:space="preserve">reach </w:t>
      </w:r>
      <w:r w:rsidR="00470E98" w:rsidRPr="00645CBF">
        <w:rPr>
          <w:rFonts w:eastAsia="Arial"/>
          <w:sz w:val="24"/>
          <w:szCs w:val="24"/>
        </w:rPr>
        <w:t xml:space="preserve">in the </w:t>
      </w:r>
      <w:r w:rsidR="00470E98"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00470E98"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00470E98" w:rsidRPr="00645CBF">
        <w:rPr>
          <w:rFonts w:eastAsia="Arial"/>
          <w:sz w:val="24"/>
          <w:szCs w:val="24"/>
        </w:rPr>
        <w:t xml:space="preserve">on or before at </w:t>
      </w:r>
      <w:r w:rsidR="00CE0021">
        <w:rPr>
          <w:rFonts w:eastAsia="Arial"/>
          <w:b/>
          <w:bCs/>
          <w:color w:val="FF0000"/>
          <w:sz w:val="24"/>
          <w:szCs w:val="24"/>
        </w:rPr>
        <w:t xml:space="preserve"> 9</w:t>
      </w:r>
      <w:r w:rsidR="00DD18CA" w:rsidRPr="007A261B">
        <w:rPr>
          <w:rFonts w:eastAsia="Arial"/>
          <w:b/>
          <w:bCs/>
          <w:color w:val="FF0000"/>
          <w:sz w:val="24"/>
          <w:szCs w:val="24"/>
        </w:rPr>
        <w:t>/</w:t>
      </w:r>
      <w:r w:rsidR="00FC3448" w:rsidRPr="007A261B">
        <w:rPr>
          <w:rFonts w:eastAsia="Arial"/>
          <w:b/>
          <w:bCs/>
          <w:color w:val="FF0000"/>
          <w:sz w:val="24"/>
          <w:szCs w:val="24"/>
        </w:rPr>
        <w:t xml:space="preserve"> </w:t>
      </w:r>
      <w:r w:rsidR="00CE0021">
        <w:rPr>
          <w:rFonts w:eastAsia="Arial"/>
          <w:b/>
          <w:bCs/>
          <w:color w:val="FF0000"/>
          <w:sz w:val="24"/>
          <w:szCs w:val="24"/>
        </w:rPr>
        <w:t>06</w:t>
      </w:r>
      <w:r w:rsidR="00FC3448" w:rsidRPr="007A261B">
        <w:rPr>
          <w:rFonts w:eastAsia="Arial"/>
          <w:b/>
          <w:bCs/>
          <w:color w:val="FF0000"/>
          <w:sz w:val="24"/>
          <w:szCs w:val="24"/>
        </w:rPr>
        <w:t xml:space="preserve"> </w:t>
      </w:r>
      <w:r w:rsidR="00470E98" w:rsidRPr="007A261B">
        <w:rPr>
          <w:rFonts w:eastAsia="Arial"/>
          <w:b/>
          <w:bCs/>
          <w:color w:val="FF0000"/>
          <w:sz w:val="24"/>
          <w:szCs w:val="24"/>
        </w:rPr>
        <w:t>/202</w:t>
      </w:r>
      <w:r w:rsidR="002D20EC" w:rsidRPr="007A261B">
        <w:rPr>
          <w:rFonts w:eastAsia="Arial"/>
          <w:b/>
          <w:bCs/>
          <w:color w:val="FF0000"/>
          <w:sz w:val="24"/>
          <w:szCs w:val="24"/>
        </w:rPr>
        <w:t>1</w:t>
      </w:r>
      <w:r w:rsidR="00470E98" w:rsidRPr="00645CBF">
        <w:rPr>
          <w:rFonts w:eastAsia="Arial"/>
          <w:b/>
          <w:bCs/>
          <w:sz w:val="24"/>
          <w:szCs w:val="24"/>
        </w:rPr>
        <w:t>, till 1</w:t>
      </w:r>
      <w:r w:rsidR="008608A8">
        <w:rPr>
          <w:rFonts w:eastAsia="Arial"/>
          <w:b/>
          <w:bCs/>
          <w:sz w:val="24"/>
          <w:szCs w:val="24"/>
        </w:rPr>
        <w:t>5</w:t>
      </w:r>
      <w:r w:rsidR="00470E98"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00470E98"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00470E98"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A261B">
        <w:rPr>
          <w:rFonts w:eastAsia="Arial"/>
          <w:b/>
          <w:sz w:val="24"/>
        </w:rPr>
        <w:t>NIQ for</w:t>
      </w:r>
      <w:r w:rsidR="00E50C64" w:rsidRPr="007A261B">
        <w:rPr>
          <w:rFonts w:eastAsia="Arial"/>
          <w:b/>
          <w:sz w:val="24"/>
        </w:rPr>
        <w:t xml:space="preserve"> supply </w:t>
      </w:r>
      <w:r w:rsidR="0064325B" w:rsidRPr="007A261B">
        <w:rPr>
          <w:rFonts w:eastAsia="Arial"/>
          <w:b/>
          <w:sz w:val="24"/>
        </w:rPr>
        <w:t xml:space="preserve">of </w:t>
      </w:r>
      <w:r w:rsidR="00916CD6" w:rsidRPr="008C68E3">
        <w:rPr>
          <w:rFonts w:eastAsia="Arial"/>
          <w:b/>
          <w:bCs/>
          <w:sz w:val="24"/>
          <w:szCs w:val="24"/>
        </w:rPr>
        <w:t>Dilation and curettage set</w:t>
      </w:r>
      <w:r w:rsidR="00CE0021" w:rsidRPr="00222DDB">
        <w:rPr>
          <w:rFonts w:eastAsia="Arial"/>
          <w:b/>
          <w:sz w:val="28"/>
        </w:rPr>
        <w:t xml:space="preserve"> </w:t>
      </w:r>
      <w:r w:rsidR="00CE0021" w:rsidRPr="00E96960">
        <w:rPr>
          <w:rFonts w:eastAsia="Arial"/>
          <w:b/>
          <w:sz w:val="24"/>
        </w:rPr>
        <w:t xml:space="preserve">for </w:t>
      </w:r>
      <w:r w:rsidR="00CE0021">
        <w:rPr>
          <w:rFonts w:eastAsia="Arial"/>
          <w:b/>
          <w:bCs/>
          <w:sz w:val="24"/>
          <w:szCs w:val="24"/>
        </w:rPr>
        <w:t xml:space="preserve">OBG </w:t>
      </w:r>
      <w:r w:rsidR="00CE0021" w:rsidRPr="00E96960">
        <w:rPr>
          <w:rFonts w:eastAsia="Arial"/>
          <w:b/>
          <w:sz w:val="24"/>
        </w:rPr>
        <w:t>Department,</w:t>
      </w:r>
      <w:r w:rsidR="0064325B" w:rsidRPr="007A261B">
        <w:rPr>
          <w:rFonts w:eastAsia="Arial"/>
          <w:b/>
          <w:sz w:val="24"/>
        </w:rPr>
        <w:t>,</w:t>
      </w:r>
      <w:r w:rsidR="00F1780F">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12A72">
        <w:rPr>
          <w:rFonts w:eastAsia="Arial"/>
          <w:b/>
          <w:bCs/>
          <w:sz w:val="24"/>
          <w:szCs w:val="24"/>
        </w:rPr>
        <w:t>Faculty I/C Central store</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EC7B01"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7D6E3D" w:rsidP="00CE0021">
      <w:pPr>
        <w:pStyle w:val="NoSpacing"/>
        <w:jc w:val="center"/>
        <w:rPr>
          <w:rFonts w:eastAsia="Arial"/>
        </w:rPr>
      </w:pPr>
      <w:r>
        <w:rPr>
          <w:rFonts w:eastAsia="Arial"/>
        </w:rPr>
        <w:t>“</w:t>
      </w:r>
      <w:r w:rsidR="00CE0021" w:rsidRPr="00CE0021">
        <w:rPr>
          <w:b/>
          <w:sz w:val="24"/>
        </w:rPr>
        <w:t xml:space="preserve">NIQ </w:t>
      </w:r>
      <w:r w:rsidRPr="00CE0021">
        <w:rPr>
          <w:b/>
          <w:sz w:val="24"/>
        </w:rPr>
        <w:t xml:space="preserve">for supply </w:t>
      </w:r>
      <w:r w:rsidR="007A261B" w:rsidRPr="00CE0021">
        <w:rPr>
          <w:b/>
          <w:sz w:val="24"/>
        </w:rPr>
        <w:t xml:space="preserve">of </w:t>
      </w:r>
      <w:r w:rsidR="00916CD6" w:rsidRPr="008C68E3">
        <w:rPr>
          <w:rFonts w:eastAsia="Arial"/>
          <w:b/>
          <w:bCs/>
          <w:sz w:val="24"/>
          <w:szCs w:val="24"/>
        </w:rPr>
        <w:t>Dilation and curettage set</w:t>
      </w:r>
      <w:r w:rsidR="00916CD6" w:rsidRPr="00CE0021">
        <w:rPr>
          <w:b/>
          <w:sz w:val="24"/>
        </w:rPr>
        <w:t xml:space="preserve"> </w:t>
      </w:r>
      <w:proofErr w:type="spellStart"/>
      <w:r w:rsidR="00CE0021" w:rsidRPr="00CE0021">
        <w:rPr>
          <w:b/>
          <w:sz w:val="24"/>
        </w:rPr>
        <w:t>set</w:t>
      </w:r>
      <w:proofErr w:type="spellEnd"/>
      <w:r w:rsidR="00CE0021" w:rsidRPr="00CE0021">
        <w:rPr>
          <w:b/>
          <w:sz w:val="24"/>
        </w:rPr>
        <w:t xml:space="preserve"> for OBG </w:t>
      </w:r>
      <w:proofErr w:type="spellStart"/>
      <w:r w:rsidR="00CE0021" w:rsidRPr="00CE0021">
        <w:rPr>
          <w:b/>
          <w:sz w:val="24"/>
        </w:rPr>
        <w:t>Department</w:t>
      </w:r>
      <w:proofErr w:type="gramStart"/>
      <w:r w:rsidR="00CE0021" w:rsidRPr="00CE0021">
        <w:rPr>
          <w:b/>
          <w:sz w:val="24"/>
        </w:rPr>
        <w:t>,</w:t>
      </w:r>
      <w:r w:rsidRPr="00CE0021">
        <w:rPr>
          <w:b/>
          <w:sz w:val="24"/>
        </w:rPr>
        <w:t>AIIMS</w:t>
      </w:r>
      <w:proofErr w:type="spellEnd"/>
      <w:proofErr w:type="gramEnd"/>
      <w:r w:rsidRPr="00CE0021">
        <w:rPr>
          <w:b/>
          <w:sz w:val="24"/>
        </w:rPr>
        <w:t xml:space="preserve"> Mangalagiri</w:t>
      </w:r>
      <w:r>
        <w:rPr>
          <w:rFonts w:eastAsia="Arial"/>
        </w:rPr>
        <w:t>”.</w:t>
      </w:r>
    </w:p>
    <w:p w:rsidR="00F13805" w:rsidRPr="00CE0021" w:rsidRDefault="001F471D" w:rsidP="00CE0021">
      <w:pPr>
        <w:spacing w:after="240" w:line="276" w:lineRule="auto"/>
        <w:ind w:left="315"/>
        <w:rPr>
          <w:rFonts w:eastAsia="Arial"/>
          <w:b/>
          <w:bCs/>
          <w:sz w:val="24"/>
          <w:szCs w:val="24"/>
        </w:rPr>
      </w:pPr>
      <w:proofErr w:type="gramStart"/>
      <w:r w:rsidRPr="007A261B">
        <w:rPr>
          <w:rFonts w:eastAsia="Calibri"/>
          <w:b/>
          <w:bCs/>
          <w:sz w:val="24"/>
          <w:szCs w:val="24"/>
        </w:rPr>
        <w:t>Quotation Reference No</w:t>
      </w:r>
      <w:r w:rsidRPr="002E715D">
        <w:rPr>
          <w:rFonts w:eastAsia="Calibri"/>
          <w:b/>
          <w:bCs/>
          <w:sz w:val="24"/>
          <w:szCs w:val="24"/>
        </w:rPr>
        <w:t>.</w:t>
      </w:r>
      <w:proofErr w:type="gramEnd"/>
      <w:r w:rsidR="005952F5" w:rsidRPr="002E715D">
        <w:rPr>
          <w:rFonts w:eastAsia="Calibri"/>
          <w:b/>
          <w:bCs/>
          <w:sz w:val="24"/>
          <w:szCs w:val="24"/>
        </w:rPr>
        <w:t xml:space="preserve"> </w:t>
      </w:r>
      <w:r w:rsidR="002E715D" w:rsidRPr="002E715D">
        <w:rPr>
          <w:rFonts w:eastAsia="Arial"/>
          <w:b/>
          <w:bCs/>
          <w:sz w:val="24"/>
          <w:szCs w:val="24"/>
        </w:rPr>
        <w:t xml:space="preserve">AIIMS/MG/Stores Procurement/Equipment/ </w:t>
      </w:r>
      <w:r w:rsidR="00CE0021" w:rsidRPr="00CE0021">
        <w:rPr>
          <w:b/>
          <w:sz w:val="24"/>
        </w:rPr>
        <w:t>OBG</w:t>
      </w:r>
      <w:r w:rsidR="002E715D" w:rsidRPr="002E715D">
        <w:rPr>
          <w:rFonts w:eastAsia="Arial"/>
          <w:b/>
          <w:bCs/>
          <w:sz w:val="24"/>
          <w:szCs w:val="24"/>
        </w:rPr>
        <w:t xml:space="preserve"> </w:t>
      </w:r>
      <w:r w:rsidR="002E715D">
        <w:rPr>
          <w:rFonts w:eastAsia="Arial"/>
          <w:b/>
          <w:bCs/>
          <w:sz w:val="24"/>
          <w:szCs w:val="24"/>
        </w:rPr>
        <w:t>Department</w:t>
      </w:r>
      <w:r w:rsidR="002E715D" w:rsidRPr="002E715D">
        <w:rPr>
          <w:rFonts w:eastAsia="Arial"/>
          <w:b/>
          <w:bCs/>
          <w:sz w:val="24"/>
          <w:szCs w:val="24"/>
        </w:rPr>
        <w:t xml:space="preserve"> / </w:t>
      </w:r>
      <w:r w:rsidR="00CE0021">
        <w:rPr>
          <w:rFonts w:eastAsia="Arial"/>
          <w:b/>
          <w:bCs/>
          <w:sz w:val="24"/>
          <w:szCs w:val="24"/>
        </w:rPr>
        <w:br/>
        <w:t xml:space="preserve">                                           </w:t>
      </w:r>
      <w:r w:rsidR="00916CD6" w:rsidRPr="008C68E3">
        <w:rPr>
          <w:rFonts w:eastAsia="Arial"/>
          <w:b/>
          <w:bCs/>
          <w:sz w:val="24"/>
          <w:szCs w:val="24"/>
        </w:rPr>
        <w:t>Dilation and curettage set</w:t>
      </w:r>
      <w:r w:rsidR="00916CD6" w:rsidRPr="002E715D">
        <w:rPr>
          <w:rFonts w:eastAsia="Arial"/>
          <w:b/>
          <w:bCs/>
          <w:sz w:val="24"/>
          <w:szCs w:val="24"/>
        </w:rPr>
        <w:t xml:space="preserve"> </w:t>
      </w:r>
      <w:r w:rsidR="002E715D" w:rsidRPr="002E715D">
        <w:rPr>
          <w:rFonts w:eastAsia="Arial"/>
          <w:b/>
          <w:bCs/>
          <w:sz w:val="24"/>
          <w:szCs w:val="24"/>
        </w:rPr>
        <w:t>/0</w:t>
      </w:r>
      <w:r w:rsidR="00916CD6">
        <w:rPr>
          <w:rFonts w:eastAsia="Arial"/>
          <w:b/>
          <w:bCs/>
          <w:sz w:val="24"/>
          <w:szCs w:val="24"/>
        </w:rPr>
        <w:t>9</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D270C5">
        <w:rPr>
          <w:rFonts w:eastAsia="Calibri"/>
          <w:b/>
          <w:bCs/>
          <w:sz w:val="24"/>
          <w:szCs w:val="24"/>
        </w:rPr>
        <w:t xml:space="preserve">                   </w:t>
      </w:r>
      <w:r w:rsidR="00A20C20">
        <w:rPr>
          <w:rFonts w:eastAsia="Calibri"/>
          <w:b/>
          <w:bCs/>
          <w:sz w:val="24"/>
          <w:szCs w:val="24"/>
        </w:rPr>
        <w:t>Dated: …../…../2021</w:t>
      </w:r>
    </w:p>
    <w:tbl>
      <w:tblPr>
        <w:tblpPr w:leftFromText="180" w:rightFromText="180" w:vertAnchor="text" w:horzAnchor="margin" w:tblpY="201"/>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FC329E" w:rsidRPr="005952F5" w:rsidTr="00FC329E">
        <w:trPr>
          <w:trHeight w:val="264"/>
        </w:trPr>
        <w:tc>
          <w:tcPr>
            <w:tcW w:w="437" w:type="dxa"/>
            <w:vAlign w:val="center"/>
          </w:tcPr>
          <w:p w:rsidR="00FC329E" w:rsidRPr="00760B4B" w:rsidRDefault="00FC329E" w:rsidP="00FC329E">
            <w:pPr>
              <w:jc w:val="center"/>
              <w:rPr>
                <w:sz w:val="24"/>
                <w:szCs w:val="24"/>
              </w:rPr>
            </w:pPr>
            <w:r w:rsidRPr="00760B4B">
              <w:rPr>
                <w:rFonts w:eastAsia="Calibri"/>
                <w:b/>
                <w:bCs/>
                <w:sz w:val="24"/>
                <w:szCs w:val="24"/>
              </w:rPr>
              <w:t>S.</w:t>
            </w:r>
          </w:p>
          <w:p w:rsidR="00FC329E" w:rsidRPr="00760B4B" w:rsidRDefault="00FC329E" w:rsidP="00FC329E">
            <w:pPr>
              <w:spacing w:line="243" w:lineRule="exact"/>
              <w:jc w:val="center"/>
              <w:rPr>
                <w:sz w:val="24"/>
                <w:szCs w:val="24"/>
              </w:rPr>
            </w:pPr>
            <w:r w:rsidRPr="00760B4B">
              <w:rPr>
                <w:rFonts w:eastAsia="Calibri"/>
                <w:b/>
                <w:bCs/>
                <w:w w:val="95"/>
                <w:sz w:val="24"/>
                <w:szCs w:val="24"/>
              </w:rPr>
              <w:t>No.</w:t>
            </w:r>
          </w:p>
        </w:tc>
        <w:tc>
          <w:tcPr>
            <w:tcW w:w="2258" w:type="dxa"/>
            <w:vAlign w:val="center"/>
          </w:tcPr>
          <w:p w:rsidR="00FC329E" w:rsidRPr="00760B4B" w:rsidRDefault="00FC329E" w:rsidP="00FC329E">
            <w:pPr>
              <w:spacing w:line="227" w:lineRule="exact"/>
              <w:jc w:val="center"/>
              <w:rPr>
                <w:sz w:val="24"/>
                <w:szCs w:val="24"/>
              </w:rPr>
            </w:pPr>
            <w:r w:rsidRPr="00760B4B">
              <w:rPr>
                <w:rFonts w:eastAsia="Calibri"/>
                <w:b/>
                <w:bCs/>
                <w:sz w:val="24"/>
                <w:szCs w:val="24"/>
              </w:rPr>
              <w:t>Description of Item</w:t>
            </w:r>
          </w:p>
          <w:p w:rsidR="00FC329E" w:rsidRPr="00760B4B" w:rsidRDefault="00FC329E" w:rsidP="00FC329E">
            <w:pPr>
              <w:jc w:val="center"/>
              <w:rPr>
                <w:sz w:val="24"/>
                <w:szCs w:val="24"/>
              </w:rPr>
            </w:pPr>
            <w:r w:rsidRPr="00760B4B">
              <w:rPr>
                <w:rFonts w:eastAsia="Calibri"/>
                <w:b/>
                <w:bCs/>
                <w:sz w:val="24"/>
                <w:szCs w:val="24"/>
              </w:rPr>
              <w:t>with its required</w:t>
            </w:r>
          </w:p>
          <w:p w:rsidR="00FC329E" w:rsidRPr="00760B4B" w:rsidRDefault="00FC329E" w:rsidP="00FC329E">
            <w:pPr>
              <w:spacing w:line="243" w:lineRule="exact"/>
              <w:jc w:val="center"/>
              <w:rPr>
                <w:sz w:val="24"/>
                <w:szCs w:val="24"/>
              </w:rPr>
            </w:pPr>
            <w:r w:rsidRPr="00760B4B">
              <w:rPr>
                <w:rFonts w:eastAsia="Calibri"/>
                <w:b/>
                <w:bCs/>
                <w:sz w:val="24"/>
                <w:szCs w:val="24"/>
              </w:rPr>
              <w:t>Technical</w:t>
            </w:r>
          </w:p>
          <w:p w:rsidR="00FC329E" w:rsidRPr="00760B4B" w:rsidRDefault="00FC329E" w:rsidP="00FC329E">
            <w:pPr>
              <w:jc w:val="center"/>
              <w:rPr>
                <w:sz w:val="24"/>
                <w:szCs w:val="24"/>
              </w:rPr>
            </w:pPr>
            <w:r w:rsidRPr="00760B4B">
              <w:rPr>
                <w:rFonts w:eastAsia="Calibri"/>
                <w:b/>
                <w:bCs/>
                <w:w w:val="99"/>
                <w:sz w:val="24"/>
                <w:szCs w:val="24"/>
              </w:rPr>
              <w:t>Specification</w:t>
            </w:r>
          </w:p>
        </w:tc>
        <w:tc>
          <w:tcPr>
            <w:tcW w:w="1038" w:type="dxa"/>
            <w:vAlign w:val="center"/>
          </w:tcPr>
          <w:p w:rsidR="00FC329E" w:rsidRPr="00760B4B" w:rsidRDefault="00FC329E" w:rsidP="00FC329E">
            <w:pPr>
              <w:jc w:val="center"/>
              <w:rPr>
                <w:sz w:val="24"/>
                <w:szCs w:val="24"/>
              </w:rPr>
            </w:pPr>
            <w:r w:rsidRPr="00760B4B">
              <w:rPr>
                <w:rFonts w:eastAsia="Calibri"/>
                <w:b/>
                <w:bCs/>
                <w:sz w:val="24"/>
                <w:szCs w:val="24"/>
              </w:rPr>
              <w:t>Required</w:t>
            </w:r>
          </w:p>
          <w:p w:rsidR="00FC329E" w:rsidRPr="00760B4B" w:rsidRDefault="00FC329E" w:rsidP="00FC329E">
            <w:pPr>
              <w:spacing w:line="243" w:lineRule="exact"/>
              <w:jc w:val="center"/>
              <w:rPr>
                <w:sz w:val="24"/>
                <w:szCs w:val="24"/>
              </w:rPr>
            </w:pPr>
            <w:r w:rsidRPr="00760B4B">
              <w:rPr>
                <w:rFonts w:eastAsia="Calibri"/>
                <w:b/>
                <w:bCs/>
                <w:w w:val="98"/>
                <w:sz w:val="24"/>
                <w:szCs w:val="24"/>
              </w:rPr>
              <w:t>Quantity</w:t>
            </w:r>
          </w:p>
        </w:tc>
        <w:tc>
          <w:tcPr>
            <w:tcW w:w="1224" w:type="dxa"/>
            <w:vAlign w:val="center"/>
          </w:tcPr>
          <w:p w:rsidR="00FC329E" w:rsidRPr="00760B4B" w:rsidRDefault="00FC329E" w:rsidP="00FC329E">
            <w:pPr>
              <w:spacing w:line="227" w:lineRule="exact"/>
              <w:jc w:val="center"/>
              <w:rPr>
                <w:b/>
                <w:sz w:val="24"/>
                <w:szCs w:val="24"/>
              </w:rPr>
            </w:pPr>
            <w:r w:rsidRPr="00760B4B">
              <w:rPr>
                <w:b/>
                <w:sz w:val="24"/>
                <w:szCs w:val="24"/>
              </w:rPr>
              <w:t>Brand/Cat No./HSN Code</w:t>
            </w:r>
          </w:p>
        </w:tc>
        <w:tc>
          <w:tcPr>
            <w:tcW w:w="71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Unit</w:t>
            </w:r>
          </w:p>
        </w:tc>
        <w:tc>
          <w:tcPr>
            <w:tcW w:w="1069" w:type="dxa"/>
            <w:vAlign w:val="center"/>
          </w:tcPr>
          <w:p w:rsidR="00FC329E" w:rsidRPr="00760B4B" w:rsidRDefault="00FC329E" w:rsidP="00FC329E">
            <w:pPr>
              <w:jc w:val="center"/>
              <w:rPr>
                <w:rFonts w:eastAsia="Calibri"/>
                <w:b/>
                <w:bCs/>
                <w:sz w:val="24"/>
                <w:szCs w:val="24"/>
              </w:rPr>
            </w:pPr>
            <w:r w:rsidRPr="00760B4B">
              <w:rPr>
                <w:rFonts w:eastAsia="Calibri"/>
                <w:b/>
                <w:bCs/>
                <w:sz w:val="24"/>
                <w:szCs w:val="24"/>
              </w:rPr>
              <w:t>Price per unit in Rs.</w:t>
            </w:r>
          </w:p>
        </w:tc>
        <w:tc>
          <w:tcPr>
            <w:tcW w:w="766" w:type="dxa"/>
            <w:vAlign w:val="center"/>
          </w:tcPr>
          <w:p w:rsidR="00FC329E" w:rsidRPr="00760B4B" w:rsidRDefault="00FC329E" w:rsidP="00FC329E">
            <w:pPr>
              <w:jc w:val="center"/>
              <w:rPr>
                <w:rFonts w:eastAsia="Calibri"/>
                <w:b/>
                <w:bCs/>
                <w:sz w:val="24"/>
                <w:szCs w:val="24"/>
              </w:rPr>
            </w:pPr>
          </w:p>
          <w:p w:rsidR="00FC329E" w:rsidRPr="00760B4B" w:rsidRDefault="00FC329E" w:rsidP="00FC329E">
            <w:pPr>
              <w:jc w:val="center"/>
              <w:rPr>
                <w:rFonts w:eastAsia="Calibri"/>
                <w:b/>
                <w:bCs/>
                <w:sz w:val="24"/>
                <w:szCs w:val="24"/>
              </w:rPr>
            </w:pPr>
            <w:r w:rsidRPr="00760B4B">
              <w:rPr>
                <w:rFonts w:eastAsia="Calibri"/>
                <w:b/>
                <w:bCs/>
                <w:sz w:val="24"/>
                <w:szCs w:val="24"/>
              </w:rPr>
              <w:t>GST%</w:t>
            </w:r>
          </w:p>
        </w:tc>
        <w:tc>
          <w:tcPr>
            <w:tcW w:w="1173" w:type="dxa"/>
            <w:vAlign w:val="center"/>
          </w:tcPr>
          <w:p w:rsidR="00FC329E" w:rsidRPr="00760B4B" w:rsidRDefault="00FC329E" w:rsidP="00FC329E">
            <w:pPr>
              <w:jc w:val="center"/>
              <w:rPr>
                <w:sz w:val="24"/>
                <w:szCs w:val="24"/>
              </w:rPr>
            </w:pPr>
            <w:r w:rsidRPr="00760B4B">
              <w:rPr>
                <w:rFonts w:eastAsia="Calibri"/>
                <w:b/>
                <w:bCs/>
                <w:w w:val="98"/>
                <w:sz w:val="24"/>
                <w:szCs w:val="24"/>
              </w:rPr>
              <w:t>Unit Rate Including GST in Rs.</w:t>
            </w:r>
          </w:p>
        </w:tc>
        <w:tc>
          <w:tcPr>
            <w:tcW w:w="1769" w:type="dxa"/>
            <w:vAlign w:val="center"/>
          </w:tcPr>
          <w:p w:rsidR="00FC329E" w:rsidRPr="00760B4B" w:rsidRDefault="00FC329E" w:rsidP="00FC329E">
            <w:pPr>
              <w:jc w:val="center"/>
              <w:rPr>
                <w:sz w:val="24"/>
                <w:szCs w:val="24"/>
              </w:rPr>
            </w:pPr>
            <w:r w:rsidRPr="00760B4B">
              <w:rPr>
                <w:rFonts w:eastAsia="Calibri"/>
                <w:b/>
                <w:bCs/>
                <w:w w:val="99"/>
                <w:sz w:val="24"/>
                <w:szCs w:val="24"/>
              </w:rPr>
              <w:t>Total price of Required Quantity</w:t>
            </w:r>
          </w:p>
          <w:p w:rsidR="00FC329E" w:rsidRPr="00760B4B" w:rsidRDefault="00FC329E" w:rsidP="00FC329E">
            <w:pPr>
              <w:spacing w:line="243" w:lineRule="exact"/>
              <w:jc w:val="center"/>
              <w:rPr>
                <w:sz w:val="24"/>
                <w:szCs w:val="24"/>
              </w:rPr>
            </w:pPr>
            <w:r w:rsidRPr="00760B4B">
              <w:rPr>
                <w:rFonts w:eastAsia="Calibri"/>
                <w:b/>
                <w:bCs/>
                <w:w w:val="97"/>
                <w:sz w:val="24"/>
                <w:szCs w:val="24"/>
              </w:rPr>
              <w:t>(In ₹)</w:t>
            </w:r>
          </w:p>
        </w:tc>
      </w:tr>
      <w:tr w:rsidR="00FC329E" w:rsidRPr="005952F5" w:rsidTr="00FC329E">
        <w:trPr>
          <w:trHeight w:val="40"/>
        </w:trPr>
        <w:tc>
          <w:tcPr>
            <w:tcW w:w="437"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1</w:t>
            </w:r>
          </w:p>
        </w:tc>
        <w:tc>
          <w:tcPr>
            <w:tcW w:w="225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2</w:t>
            </w:r>
          </w:p>
        </w:tc>
        <w:tc>
          <w:tcPr>
            <w:tcW w:w="1038"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3</w:t>
            </w:r>
          </w:p>
        </w:tc>
        <w:tc>
          <w:tcPr>
            <w:tcW w:w="1224" w:type="dxa"/>
            <w:vAlign w:val="center"/>
          </w:tcPr>
          <w:p w:rsidR="00FC329E" w:rsidRPr="00760B4B" w:rsidRDefault="00FC329E" w:rsidP="00FC329E">
            <w:pPr>
              <w:spacing w:line="230" w:lineRule="exact"/>
              <w:jc w:val="center"/>
              <w:rPr>
                <w:b/>
                <w:sz w:val="24"/>
                <w:szCs w:val="24"/>
              </w:rPr>
            </w:pPr>
            <w:r w:rsidRPr="00760B4B">
              <w:rPr>
                <w:rFonts w:eastAsia="Calibri"/>
                <w:b/>
                <w:bCs/>
                <w:iCs/>
                <w:w w:val="98"/>
                <w:sz w:val="24"/>
                <w:szCs w:val="24"/>
              </w:rPr>
              <w:t>4</w:t>
            </w:r>
          </w:p>
        </w:tc>
        <w:tc>
          <w:tcPr>
            <w:tcW w:w="71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5</w:t>
            </w:r>
          </w:p>
        </w:tc>
        <w:tc>
          <w:tcPr>
            <w:tcW w:w="1069"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6</w:t>
            </w:r>
          </w:p>
        </w:tc>
        <w:tc>
          <w:tcPr>
            <w:tcW w:w="766" w:type="dxa"/>
            <w:vAlign w:val="center"/>
          </w:tcPr>
          <w:p w:rsidR="00FC329E" w:rsidRPr="00760B4B" w:rsidRDefault="00FC329E" w:rsidP="00FC329E">
            <w:pPr>
              <w:spacing w:line="230" w:lineRule="exact"/>
              <w:ind w:right="240"/>
              <w:jc w:val="center"/>
              <w:rPr>
                <w:rFonts w:eastAsia="Calibri"/>
                <w:b/>
                <w:bCs/>
                <w:iCs/>
                <w:sz w:val="24"/>
                <w:szCs w:val="24"/>
              </w:rPr>
            </w:pPr>
            <w:r w:rsidRPr="00760B4B">
              <w:rPr>
                <w:rFonts w:eastAsia="Calibri"/>
                <w:b/>
                <w:bCs/>
                <w:iCs/>
                <w:sz w:val="24"/>
                <w:szCs w:val="24"/>
              </w:rPr>
              <w:t>7</w:t>
            </w:r>
          </w:p>
        </w:tc>
        <w:tc>
          <w:tcPr>
            <w:tcW w:w="1173" w:type="dxa"/>
            <w:vAlign w:val="center"/>
          </w:tcPr>
          <w:p w:rsidR="00FC329E" w:rsidRPr="00760B4B" w:rsidRDefault="00FC329E" w:rsidP="00FC329E">
            <w:pPr>
              <w:spacing w:line="230" w:lineRule="exact"/>
              <w:jc w:val="center"/>
              <w:rPr>
                <w:sz w:val="24"/>
                <w:szCs w:val="24"/>
              </w:rPr>
            </w:pPr>
            <w:r w:rsidRPr="00760B4B">
              <w:rPr>
                <w:rFonts w:eastAsia="Calibri"/>
                <w:b/>
                <w:bCs/>
                <w:iCs/>
                <w:sz w:val="24"/>
                <w:szCs w:val="24"/>
              </w:rPr>
              <w:t>8</w:t>
            </w:r>
          </w:p>
        </w:tc>
        <w:tc>
          <w:tcPr>
            <w:tcW w:w="1769" w:type="dxa"/>
            <w:vAlign w:val="center"/>
          </w:tcPr>
          <w:p w:rsidR="00FC329E" w:rsidRPr="00760B4B" w:rsidRDefault="00FC329E" w:rsidP="00FC329E">
            <w:pPr>
              <w:spacing w:line="230" w:lineRule="exact"/>
              <w:jc w:val="center"/>
              <w:rPr>
                <w:sz w:val="24"/>
                <w:szCs w:val="24"/>
              </w:rPr>
            </w:pPr>
            <w:r w:rsidRPr="00760B4B">
              <w:rPr>
                <w:rFonts w:eastAsia="Calibri"/>
                <w:b/>
                <w:bCs/>
                <w:iCs/>
                <w:w w:val="98"/>
                <w:sz w:val="24"/>
                <w:szCs w:val="24"/>
              </w:rPr>
              <w:t>9=(3*8)</w:t>
            </w:r>
          </w:p>
        </w:tc>
      </w:tr>
      <w:tr w:rsidR="00FC329E" w:rsidRPr="005952F5" w:rsidTr="00FC329E">
        <w:trPr>
          <w:trHeight w:val="40"/>
        </w:trPr>
        <w:tc>
          <w:tcPr>
            <w:tcW w:w="437" w:type="dxa"/>
            <w:vAlign w:val="center"/>
          </w:tcPr>
          <w:p w:rsidR="00FC329E" w:rsidRPr="001C256B" w:rsidRDefault="00FC329E" w:rsidP="00FC329E">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FC329E" w:rsidRPr="001A5FD6" w:rsidRDefault="00916CD6" w:rsidP="00FC329E">
            <w:pPr>
              <w:rPr>
                <w:rFonts w:eastAsia="Arial"/>
                <w:bCs/>
                <w:sz w:val="24"/>
                <w:szCs w:val="24"/>
              </w:rPr>
            </w:pPr>
            <w:r w:rsidRPr="008C68E3">
              <w:rPr>
                <w:rFonts w:eastAsia="Arial"/>
                <w:b/>
                <w:bCs/>
                <w:sz w:val="24"/>
                <w:szCs w:val="24"/>
              </w:rPr>
              <w:t>Dilation and curettage set</w:t>
            </w:r>
            <w:r>
              <w:rPr>
                <w:rFonts w:eastAsia="Arial"/>
                <w:b/>
                <w:bCs/>
                <w:sz w:val="20"/>
                <w:szCs w:val="24"/>
              </w:rPr>
              <w:t xml:space="preserve"> </w:t>
            </w:r>
            <w:r w:rsidR="00FC329E">
              <w:rPr>
                <w:rFonts w:eastAsia="Arial"/>
                <w:b/>
                <w:bCs/>
                <w:sz w:val="20"/>
                <w:szCs w:val="24"/>
              </w:rPr>
              <w:br/>
            </w:r>
            <w:r w:rsidR="00FC329E" w:rsidRPr="00D92720">
              <w:rPr>
                <w:rFonts w:eastAsia="Arial"/>
                <w:b/>
                <w:bCs/>
                <w:sz w:val="20"/>
                <w:szCs w:val="24"/>
              </w:rPr>
              <w:t>(</w:t>
            </w:r>
            <w:r w:rsidR="00FC329E">
              <w:rPr>
                <w:rFonts w:eastAsia="Arial"/>
                <w:b/>
                <w:bCs/>
                <w:sz w:val="20"/>
                <w:szCs w:val="24"/>
              </w:rPr>
              <w:t>Specifications are</w:t>
            </w:r>
            <w:r w:rsidR="00FC329E" w:rsidRPr="00D92720">
              <w:rPr>
                <w:rFonts w:eastAsia="Arial"/>
                <w:b/>
                <w:bCs/>
                <w:sz w:val="20"/>
                <w:szCs w:val="24"/>
              </w:rPr>
              <w:t xml:space="preserve"> mentioned in the page no.1</w:t>
            </w:r>
            <w:r w:rsidR="004A65F8">
              <w:rPr>
                <w:rFonts w:eastAsia="Arial"/>
                <w:b/>
                <w:bCs/>
                <w:sz w:val="20"/>
                <w:szCs w:val="24"/>
              </w:rPr>
              <w:t xml:space="preserve"> </w:t>
            </w:r>
            <w:r w:rsidR="00FC329E" w:rsidRPr="00D92720">
              <w:rPr>
                <w:rFonts w:eastAsia="Arial"/>
                <w:b/>
                <w:bCs/>
                <w:sz w:val="20"/>
                <w:szCs w:val="24"/>
              </w:rPr>
              <w:t>)</w:t>
            </w:r>
          </w:p>
        </w:tc>
        <w:tc>
          <w:tcPr>
            <w:tcW w:w="1038" w:type="dxa"/>
            <w:vAlign w:val="center"/>
          </w:tcPr>
          <w:p w:rsidR="00FC329E" w:rsidRPr="001A5FD6" w:rsidRDefault="00FC329E" w:rsidP="00FC329E">
            <w:pPr>
              <w:jc w:val="center"/>
              <w:rPr>
                <w:rFonts w:eastAsia="Arial"/>
                <w:bCs/>
                <w:sz w:val="24"/>
                <w:szCs w:val="24"/>
              </w:rPr>
            </w:pPr>
            <w:r>
              <w:rPr>
                <w:rFonts w:eastAsia="Arial"/>
                <w:bCs/>
                <w:sz w:val="24"/>
                <w:szCs w:val="24"/>
              </w:rPr>
              <w:t xml:space="preserve"> </w:t>
            </w:r>
            <w:r w:rsidR="00CE0021">
              <w:rPr>
                <w:rFonts w:eastAsia="Arial"/>
                <w:bCs/>
                <w:sz w:val="24"/>
                <w:szCs w:val="24"/>
              </w:rPr>
              <w:t xml:space="preserve"> </w:t>
            </w:r>
            <w:r w:rsidR="00916CD6">
              <w:rPr>
                <w:rFonts w:eastAsia="Arial"/>
                <w:bCs/>
                <w:sz w:val="24"/>
                <w:szCs w:val="24"/>
              </w:rPr>
              <w:t>10</w:t>
            </w:r>
            <w:r w:rsidR="00CE0021">
              <w:rPr>
                <w:rFonts w:eastAsia="Arial"/>
                <w:bCs/>
                <w:sz w:val="24"/>
                <w:szCs w:val="24"/>
              </w:rPr>
              <w:t xml:space="preserve"> </w:t>
            </w:r>
            <w:r>
              <w:rPr>
                <w:rFonts w:eastAsia="Arial"/>
                <w:bCs/>
                <w:sz w:val="24"/>
                <w:szCs w:val="24"/>
              </w:rPr>
              <w:t>set.</w:t>
            </w:r>
          </w:p>
        </w:tc>
        <w:tc>
          <w:tcPr>
            <w:tcW w:w="1224" w:type="dxa"/>
            <w:vAlign w:val="center"/>
          </w:tcPr>
          <w:p w:rsidR="00FC329E" w:rsidRPr="00262346" w:rsidRDefault="00FC329E" w:rsidP="00FC329E">
            <w:pPr>
              <w:spacing w:line="230" w:lineRule="exact"/>
              <w:jc w:val="center"/>
              <w:rPr>
                <w:rFonts w:eastAsia="Calibri"/>
                <w:b/>
                <w:bCs/>
                <w:i/>
                <w:iCs/>
                <w:w w:val="98"/>
                <w:sz w:val="24"/>
                <w:szCs w:val="24"/>
              </w:rPr>
            </w:pPr>
          </w:p>
        </w:tc>
        <w:tc>
          <w:tcPr>
            <w:tcW w:w="719" w:type="dxa"/>
            <w:vAlign w:val="center"/>
          </w:tcPr>
          <w:p w:rsidR="00FC329E" w:rsidRPr="001C256B" w:rsidRDefault="00FC329E" w:rsidP="00FC329E">
            <w:pPr>
              <w:spacing w:line="230" w:lineRule="exact"/>
              <w:ind w:right="240"/>
              <w:jc w:val="center"/>
              <w:rPr>
                <w:rFonts w:eastAsia="Calibri"/>
                <w:bCs/>
                <w:iCs/>
                <w:sz w:val="24"/>
                <w:szCs w:val="24"/>
              </w:rPr>
            </w:pPr>
            <w:r>
              <w:rPr>
                <w:rFonts w:eastAsia="Calibri"/>
                <w:bCs/>
                <w:iCs/>
                <w:sz w:val="24"/>
                <w:szCs w:val="24"/>
              </w:rPr>
              <w:t>1 set</w:t>
            </w:r>
            <w:r w:rsidRPr="001C256B">
              <w:rPr>
                <w:rFonts w:eastAsia="Calibri"/>
                <w:bCs/>
                <w:iCs/>
                <w:sz w:val="24"/>
                <w:szCs w:val="24"/>
              </w:rPr>
              <w:t>.</w:t>
            </w:r>
          </w:p>
        </w:tc>
        <w:tc>
          <w:tcPr>
            <w:tcW w:w="1069" w:type="dxa"/>
            <w:vAlign w:val="center"/>
          </w:tcPr>
          <w:p w:rsidR="00FC329E" w:rsidRPr="00262346" w:rsidRDefault="00FC329E" w:rsidP="00FC329E">
            <w:pPr>
              <w:spacing w:line="230" w:lineRule="exact"/>
              <w:ind w:right="240"/>
              <w:jc w:val="center"/>
              <w:rPr>
                <w:rFonts w:eastAsia="Calibri"/>
                <w:b/>
                <w:bCs/>
                <w:i/>
                <w:iCs/>
                <w:sz w:val="24"/>
                <w:szCs w:val="24"/>
              </w:rPr>
            </w:pPr>
          </w:p>
        </w:tc>
        <w:tc>
          <w:tcPr>
            <w:tcW w:w="766" w:type="dxa"/>
            <w:vAlign w:val="center"/>
          </w:tcPr>
          <w:p w:rsidR="00FC329E" w:rsidRPr="00262346" w:rsidRDefault="00FC329E" w:rsidP="00FC329E">
            <w:pPr>
              <w:spacing w:line="230" w:lineRule="exact"/>
              <w:ind w:right="240"/>
              <w:jc w:val="center"/>
              <w:rPr>
                <w:rFonts w:eastAsia="Calibri"/>
                <w:b/>
                <w:bCs/>
                <w:i/>
                <w:iCs/>
                <w:sz w:val="24"/>
                <w:szCs w:val="24"/>
              </w:rPr>
            </w:pPr>
          </w:p>
        </w:tc>
        <w:tc>
          <w:tcPr>
            <w:tcW w:w="1173" w:type="dxa"/>
            <w:vAlign w:val="center"/>
          </w:tcPr>
          <w:p w:rsidR="00FC329E" w:rsidRDefault="00FC329E" w:rsidP="00FC329E">
            <w:pPr>
              <w:spacing w:line="230" w:lineRule="exact"/>
              <w:jc w:val="center"/>
              <w:rPr>
                <w:rFonts w:eastAsia="Calibri"/>
                <w:b/>
                <w:bCs/>
                <w:i/>
                <w:iCs/>
                <w:sz w:val="24"/>
                <w:szCs w:val="24"/>
              </w:rPr>
            </w:pPr>
          </w:p>
        </w:tc>
        <w:tc>
          <w:tcPr>
            <w:tcW w:w="1769" w:type="dxa"/>
            <w:vAlign w:val="center"/>
          </w:tcPr>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r w:rsidR="00FC329E" w:rsidRPr="005952F5" w:rsidTr="00FC329E">
        <w:trPr>
          <w:trHeight w:val="40"/>
        </w:trPr>
        <w:tc>
          <w:tcPr>
            <w:tcW w:w="8684" w:type="dxa"/>
            <w:gridSpan w:val="8"/>
            <w:vAlign w:val="center"/>
          </w:tcPr>
          <w:p w:rsidR="00FC329E" w:rsidRPr="00A130EC" w:rsidRDefault="00FC329E" w:rsidP="00FC329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FC329E" w:rsidRDefault="00FC329E" w:rsidP="00FC329E">
            <w:pPr>
              <w:spacing w:line="230" w:lineRule="exact"/>
              <w:jc w:val="center"/>
              <w:rPr>
                <w:rFonts w:eastAsia="Calibri"/>
                <w:b/>
                <w:bCs/>
                <w:i/>
                <w:iCs/>
                <w:w w:val="98"/>
                <w:sz w:val="24"/>
                <w:szCs w:val="24"/>
              </w:rPr>
            </w:pPr>
          </w:p>
          <w:p w:rsidR="00FC329E" w:rsidRDefault="00FC329E" w:rsidP="00FC329E">
            <w:pPr>
              <w:spacing w:line="230" w:lineRule="exact"/>
              <w:jc w:val="center"/>
              <w:rPr>
                <w:rFonts w:eastAsia="Calibri"/>
                <w:b/>
                <w:bCs/>
                <w:i/>
                <w:iCs/>
                <w:w w:val="98"/>
                <w:sz w:val="24"/>
                <w:szCs w:val="24"/>
              </w:rPr>
            </w:pPr>
          </w:p>
        </w:tc>
      </w:tr>
    </w:tbl>
    <w:p w:rsidR="00F21886" w:rsidRPr="005952F5" w:rsidRDefault="00F21886" w:rsidP="00C9316E">
      <w:pPr>
        <w:jc w:val="center"/>
        <w:rPr>
          <w:sz w:val="24"/>
          <w:szCs w:val="24"/>
        </w:rPr>
      </w:pPr>
    </w:p>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sidRPr="00760B4B">
        <w:rPr>
          <w:rFonts w:eastAsia="Arial"/>
          <w:b/>
          <w:sz w:val="24"/>
        </w:rPr>
        <w:t>NI</w:t>
      </w:r>
      <w:r w:rsidR="00E34CC0" w:rsidRPr="00760B4B">
        <w:rPr>
          <w:rFonts w:eastAsia="Arial"/>
          <w:b/>
          <w:sz w:val="24"/>
        </w:rPr>
        <w:t xml:space="preserve">Q for supply </w:t>
      </w:r>
      <w:r w:rsidR="00FC329E" w:rsidRPr="00760B4B">
        <w:rPr>
          <w:rFonts w:eastAsia="Arial"/>
          <w:b/>
          <w:sz w:val="24"/>
        </w:rPr>
        <w:t xml:space="preserve">of </w:t>
      </w:r>
      <w:r w:rsidR="00916CD6" w:rsidRPr="008C68E3">
        <w:rPr>
          <w:rFonts w:eastAsia="Arial"/>
          <w:b/>
          <w:bCs/>
          <w:sz w:val="24"/>
          <w:szCs w:val="24"/>
        </w:rPr>
        <w:t>Dilation and curettage set</w:t>
      </w:r>
      <w:r w:rsidR="00916CD6" w:rsidRPr="00CE0021">
        <w:rPr>
          <w:b/>
          <w:sz w:val="24"/>
        </w:rPr>
        <w:t xml:space="preserve"> </w:t>
      </w:r>
      <w:r w:rsidR="00CE0021" w:rsidRPr="00CE0021">
        <w:rPr>
          <w:b/>
          <w:sz w:val="24"/>
        </w:rPr>
        <w:t xml:space="preserve">for OBG </w:t>
      </w:r>
      <w:proofErr w:type="spellStart"/>
      <w:r w:rsidR="00CE0021" w:rsidRPr="00CE0021">
        <w:rPr>
          <w:b/>
          <w:sz w:val="24"/>
        </w:rPr>
        <w:t>Department</w:t>
      </w:r>
      <w:r w:rsidR="00CE0021">
        <w:rPr>
          <w:rFonts w:eastAsia="Arial"/>
          <w:b/>
          <w:sz w:val="24"/>
        </w:rPr>
        <w:t>,</w:t>
      </w:r>
      <w:r w:rsidRPr="00760B4B">
        <w:rPr>
          <w:rFonts w:eastAsia="Arial"/>
          <w:b/>
          <w:sz w:val="24"/>
        </w:rPr>
        <w:t>AIIMS</w:t>
      </w:r>
      <w:proofErr w:type="spellEnd"/>
      <w:r w:rsidRPr="00760B4B">
        <w:rPr>
          <w:rFonts w:eastAsia="Arial"/>
          <w:b/>
          <w:sz w:val="24"/>
        </w:rPr>
        <w:t xml:space="preserve"> </w:t>
      </w:r>
      <w:r w:rsidR="00FB3CB6" w:rsidRPr="00760B4B">
        <w:rPr>
          <w:rFonts w:eastAsia="Arial"/>
          <w:b/>
          <w:sz w:val="24"/>
        </w:rPr>
        <w:t>Mangalagiri</w:t>
      </w:r>
      <w:r w:rsidR="00FB3CB6">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54A" w:rsidRDefault="00AE654A" w:rsidP="00EA63A2">
      <w:r>
        <w:separator/>
      </w:r>
    </w:p>
  </w:endnote>
  <w:endnote w:type="continuationSeparator" w:id="0">
    <w:p w:rsidR="00AE654A" w:rsidRDefault="00AE654A"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3B06E3" w:rsidRDefault="00EC7B01">
        <w:pPr>
          <w:pStyle w:val="Footer"/>
          <w:pBdr>
            <w:top w:val="single" w:sz="4" w:space="1" w:color="D9D9D9" w:themeColor="background1" w:themeShade="D9"/>
          </w:pBdr>
          <w:jc w:val="right"/>
        </w:pPr>
        <w:fldSimple w:instr=" PAGE   \* MERGEFORMAT ">
          <w:r w:rsidR="00916CD6">
            <w:rPr>
              <w:noProof/>
            </w:rPr>
            <w:t>7</w:t>
          </w:r>
        </w:fldSimple>
        <w:r w:rsidR="003B06E3">
          <w:t xml:space="preserve"> | </w:t>
        </w:r>
        <w:r w:rsidR="003B06E3">
          <w:rPr>
            <w:color w:val="7F7F7F" w:themeColor="background1" w:themeShade="7F"/>
            <w:spacing w:val="60"/>
          </w:rPr>
          <w:t>Page</w:t>
        </w:r>
      </w:p>
    </w:sdtContent>
  </w:sdt>
  <w:p w:rsidR="003B06E3" w:rsidRDefault="003B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54A" w:rsidRDefault="00AE654A" w:rsidP="00EA63A2">
      <w:r>
        <w:separator/>
      </w:r>
    </w:p>
  </w:footnote>
  <w:footnote w:type="continuationSeparator" w:id="0">
    <w:p w:rsidR="00AE654A" w:rsidRDefault="00AE654A"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51F3E19"/>
    <w:multiLevelType w:val="hybridMultilevel"/>
    <w:tmpl w:val="FB0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5CC52DC3"/>
    <w:multiLevelType w:val="hybridMultilevel"/>
    <w:tmpl w:val="ABE4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D416872"/>
    <w:multiLevelType w:val="hybridMultilevel"/>
    <w:tmpl w:val="059EEB64"/>
    <w:lvl w:ilvl="0" w:tplc="7E96D25E">
      <w:start w:val="1"/>
      <w:numFmt w:val="low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10"/>
  </w:num>
  <w:num w:numId="11">
    <w:abstractNumId w:val="16"/>
  </w:num>
  <w:num w:numId="12">
    <w:abstractNumId w:val="8"/>
  </w:num>
  <w:num w:numId="13">
    <w:abstractNumId w:val="13"/>
  </w:num>
  <w:num w:numId="14">
    <w:abstractNumId w:val="11"/>
  </w:num>
  <w:num w:numId="15">
    <w:abstractNumId w:val="14"/>
  </w:num>
  <w:num w:numId="16">
    <w:abstractNumId w:val="12"/>
  </w:num>
  <w:num w:numId="17">
    <w:abstractNumId w:val="18"/>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67EAD"/>
    <w:rsid w:val="0017030B"/>
    <w:rsid w:val="00184D7A"/>
    <w:rsid w:val="0018693C"/>
    <w:rsid w:val="001972D7"/>
    <w:rsid w:val="001A0BA5"/>
    <w:rsid w:val="001A5FD6"/>
    <w:rsid w:val="001B0317"/>
    <w:rsid w:val="001B1D5C"/>
    <w:rsid w:val="001C256B"/>
    <w:rsid w:val="001C36E9"/>
    <w:rsid w:val="001C37FC"/>
    <w:rsid w:val="001C503B"/>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2DDB"/>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D7B7C"/>
    <w:rsid w:val="002E1548"/>
    <w:rsid w:val="002E377F"/>
    <w:rsid w:val="002E3FC3"/>
    <w:rsid w:val="002E47A4"/>
    <w:rsid w:val="002E715D"/>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06E3"/>
    <w:rsid w:val="003B3631"/>
    <w:rsid w:val="003C4165"/>
    <w:rsid w:val="003C5F4D"/>
    <w:rsid w:val="003D1269"/>
    <w:rsid w:val="003D24C8"/>
    <w:rsid w:val="003D3243"/>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AD6"/>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A65F8"/>
    <w:rsid w:val="004B54A8"/>
    <w:rsid w:val="004B6257"/>
    <w:rsid w:val="004B6ABA"/>
    <w:rsid w:val="004B79D3"/>
    <w:rsid w:val="004D15EC"/>
    <w:rsid w:val="004D1820"/>
    <w:rsid w:val="004D5052"/>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54A61"/>
    <w:rsid w:val="006676CC"/>
    <w:rsid w:val="006725C9"/>
    <w:rsid w:val="00673C43"/>
    <w:rsid w:val="006761B2"/>
    <w:rsid w:val="006837F5"/>
    <w:rsid w:val="00687F38"/>
    <w:rsid w:val="006907C5"/>
    <w:rsid w:val="006928B0"/>
    <w:rsid w:val="00697288"/>
    <w:rsid w:val="006976D1"/>
    <w:rsid w:val="006A05BE"/>
    <w:rsid w:val="006A2099"/>
    <w:rsid w:val="006A2DB8"/>
    <w:rsid w:val="006A7F48"/>
    <w:rsid w:val="006B01C0"/>
    <w:rsid w:val="006B06E8"/>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0B4B"/>
    <w:rsid w:val="00761B0A"/>
    <w:rsid w:val="00764125"/>
    <w:rsid w:val="0076625E"/>
    <w:rsid w:val="00767F85"/>
    <w:rsid w:val="00770622"/>
    <w:rsid w:val="00772499"/>
    <w:rsid w:val="00776285"/>
    <w:rsid w:val="00783493"/>
    <w:rsid w:val="00784A1E"/>
    <w:rsid w:val="00792DD6"/>
    <w:rsid w:val="007A20ED"/>
    <w:rsid w:val="007A215D"/>
    <w:rsid w:val="007A261B"/>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5347"/>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68E3"/>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07E56"/>
    <w:rsid w:val="00912A72"/>
    <w:rsid w:val="00916CD6"/>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C7F6C"/>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C7F60"/>
    <w:rsid w:val="00AD1DB8"/>
    <w:rsid w:val="00AD3367"/>
    <w:rsid w:val="00AD36CC"/>
    <w:rsid w:val="00AD4E08"/>
    <w:rsid w:val="00AE654A"/>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045A"/>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0021"/>
    <w:rsid w:val="00CE12B0"/>
    <w:rsid w:val="00CE27D9"/>
    <w:rsid w:val="00CE3953"/>
    <w:rsid w:val="00CF00D2"/>
    <w:rsid w:val="00CF5D72"/>
    <w:rsid w:val="00CF6198"/>
    <w:rsid w:val="00D06B1E"/>
    <w:rsid w:val="00D12D33"/>
    <w:rsid w:val="00D16428"/>
    <w:rsid w:val="00D217DD"/>
    <w:rsid w:val="00D21BBE"/>
    <w:rsid w:val="00D2487C"/>
    <w:rsid w:val="00D270C5"/>
    <w:rsid w:val="00D31A97"/>
    <w:rsid w:val="00D36F30"/>
    <w:rsid w:val="00D41BD4"/>
    <w:rsid w:val="00D4731B"/>
    <w:rsid w:val="00D5252A"/>
    <w:rsid w:val="00D53EE2"/>
    <w:rsid w:val="00D5539E"/>
    <w:rsid w:val="00D55FA1"/>
    <w:rsid w:val="00D62FAA"/>
    <w:rsid w:val="00D64D23"/>
    <w:rsid w:val="00D878B2"/>
    <w:rsid w:val="00D87D8D"/>
    <w:rsid w:val="00D92720"/>
    <w:rsid w:val="00D92B45"/>
    <w:rsid w:val="00D93D4F"/>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3E44"/>
    <w:rsid w:val="00E0419B"/>
    <w:rsid w:val="00E054DE"/>
    <w:rsid w:val="00E11D25"/>
    <w:rsid w:val="00E11E36"/>
    <w:rsid w:val="00E3160B"/>
    <w:rsid w:val="00E34CC0"/>
    <w:rsid w:val="00E41580"/>
    <w:rsid w:val="00E44176"/>
    <w:rsid w:val="00E47265"/>
    <w:rsid w:val="00E47381"/>
    <w:rsid w:val="00E50C64"/>
    <w:rsid w:val="00E51D2A"/>
    <w:rsid w:val="00E57C1C"/>
    <w:rsid w:val="00E672D4"/>
    <w:rsid w:val="00E67D14"/>
    <w:rsid w:val="00E7370D"/>
    <w:rsid w:val="00E74887"/>
    <w:rsid w:val="00E80CEC"/>
    <w:rsid w:val="00E80F73"/>
    <w:rsid w:val="00E83581"/>
    <w:rsid w:val="00E8789C"/>
    <w:rsid w:val="00E90B06"/>
    <w:rsid w:val="00E93A18"/>
    <w:rsid w:val="00E95DE0"/>
    <w:rsid w:val="00E96960"/>
    <w:rsid w:val="00E9778C"/>
    <w:rsid w:val="00EA63A2"/>
    <w:rsid w:val="00EB2CC5"/>
    <w:rsid w:val="00EB78B3"/>
    <w:rsid w:val="00EC21A3"/>
    <w:rsid w:val="00EC3AC1"/>
    <w:rsid w:val="00EC53CE"/>
    <w:rsid w:val="00EC5AF4"/>
    <w:rsid w:val="00EC64DC"/>
    <w:rsid w:val="00EC7080"/>
    <w:rsid w:val="00EC76E5"/>
    <w:rsid w:val="00EC7855"/>
    <w:rsid w:val="00EC7B01"/>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29E"/>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BE8E-A968-4A80-8014-CEF810D8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2021-05-24T10:15:00Z</cp:lastPrinted>
  <dcterms:created xsi:type="dcterms:W3CDTF">2021-05-24T10:21:00Z</dcterms:created>
  <dcterms:modified xsi:type="dcterms:W3CDTF">2021-05-24T10:29:00Z</dcterms:modified>
</cp:coreProperties>
</file>