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490468">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826EBB">
        <w:rPr>
          <w:rFonts w:eastAsia="Arial"/>
          <w:b/>
          <w:bCs/>
          <w:sz w:val="24"/>
          <w:szCs w:val="24"/>
        </w:rPr>
        <w:t>Ophthalmology</w:t>
      </w:r>
      <w:r w:rsidR="002204A8">
        <w:rPr>
          <w:rFonts w:eastAsia="Arial"/>
          <w:b/>
          <w:bCs/>
          <w:sz w:val="24"/>
          <w:szCs w:val="24"/>
        </w:rPr>
        <w:t xml:space="preserve"> </w:t>
      </w:r>
      <w:r w:rsidR="00A37880">
        <w:rPr>
          <w:rFonts w:eastAsia="Arial"/>
          <w:b/>
          <w:bCs/>
          <w:sz w:val="24"/>
          <w:szCs w:val="24"/>
        </w:rPr>
        <w:t>Department</w:t>
      </w:r>
      <w:r w:rsidR="0035529F">
        <w:rPr>
          <w:rFonts w:eastAsia="Arial"/>
          <w:b/>
          <w:bCs/>
          <w:sz w:val="24"/>
          <w:szCs w:val="24"/>
        </w:rPr>
        <w:t>/</w:t>
      </w:r>
      <w:r w:rsidR="00673C43">
        <w:rPr>
          <w:rFonts w:eastAsia="Arial"/>
          <w:b/>
          <w:bCs/>
          <w:sz w:val="24"/>
          <w:szCs w:val="24"/>
        </w:rPr>
        <w:t xml:space="preserve"> </w:t>
      </w:r>
      <w:r w:rsidR="00826EBB">
        <w:rPr>
          <w:rFonts w:eastAsia="Arial"/>
          <w:b/>
          <w:bCs/>
          <w:sz w:val="24"/>
          <w:szCs w:val="24"/>
        </w:rPr>
        <w:t>Vitreoretinal Instrument Set</w:t>
      </w:r>
      <w:r w:rsidR="00047611">
        <w:rPr>
          <w:rFonts w:eastAsia="Arial"/>
          <w:b/>
          <w:bCs/>
          <w:sz w:val="24"/>
          <w:szCs w:val="24"/>
        </w:rPr>
        <w:t>/</w:t>
      </w:r>
      <w:r w:rsidR="00A37880">
        <w:rPr>
          <w:rFonts w:eastAsia="Arial"/>
          <w:b/>
          <w:bCs/>
          <w:sz w:val="24"/>
          <w:szCs w:val="24"/>
        </w:rPr>
        <w:t>2</w:t>
      </w:r>
      <w:r w:rsidR="00B01AED">
        <w:rPr>
          <w:rFonts w:eastAsia="Arial"/>
          <w:b/>
          <w:bCs/>
          <w:sz w:val="24"/>
          <w:szCs w:val="24"/>
        </w:rPr>
        <w:t>3</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B01AED">
        <w:rPr>
          <w:rFonts w:eastAsia="Arial"/>
          <w:b/>
          <w:bCs/>
          <w:sz w:val="24"/>
          <w:szCs w:val="24"/>
        </w:rPr>
        <w:t>07</w:t>
      </w:r>
      <w:r w:rsidR="00C6592D">
        <w:rPr>
          <w:rFonts w:eastAsia="Arial"/>
          <w:b/>
          <w:bCs/>
          <w:sz w:val="24"/>
          <w:szCs w:val="24"/>
        </w:rPr>
        <w:t>/</w:t>
      </w:r>
      <w:r w:rsidR="00894D11">
        <w:rPr>
          <w:rFonts w:eastAsia="Arial"/>
          <w:b/>
          <w:bCs/>
          <w:sz w:val="24"/>
          <w:szCs w:val="24"/>
        </w:rPr>
        <w:t>01</w:t>
      </w:r>
      <w:r>
        <w:rPr>
          <w:rFonts w:eastAsia="Arial"/>
          <w:b/>
          <w:bCs/>
          <w:sz w:val="24"/>
          <w:szCs w:val="24"/>
        </w:rPr>
        <w:t>/202</w:t>
      </w:r>
      <w:r w:rsidR="006C77D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w:t>
      </w:r>
      <w:r w:rsidR="00C555AD">
        <w:rPr>
          <w:rFonts w:eastAsia="Arial"/>
          <w:b/>
          <w:sz w:val="24"/>
        </w:rPr>
        <w:t>of Vitreoretinal</w:t>
      </w:r>
      <w:r w:rsidR="00FD541D">
        <w:rPr>
          <w:rFonts w:eastAsia="Arial"/>
          <w:b/>
          <w:sz w:val="24"/>
        </w:rPr>
        <w:t xml:space="preserve"> Instrument set </w:t>
      </w:r>
      <w:r w:rsidR="00A37880">
        <w:rPr>
          <w:rFonts w:eastAsia="Arial"/>
          <w:b/>
          <w:sz w:val="24"/>
        </w:rPr>
        <w:t xml:space="preserve">for </w:t>
      </w:r>
      <w:r w:rsidR="00FD541D">
        <w:rPr>
          <w:rFonts w:eastAsia="Arial"/>
          <w:b/>
          <w:sz w:val="24"/>
        </w:rPr>
        <w:t>Ophthalmology</w:t>
      </w:r>
      <w:r w:rsidR="006C0492">
        <w:rPr>
          <w:rFonts w:eastAsia="Arial"/>
          <w:b/>
          <w:sz w:val="24"/>
        </w:rPr>
        <w:t xml:space="preserve"> </w:t>
      </w:r>
      <w:r w:rsidR="00A37880">
        <w:rPr>
          <w:rFonts w:eastAsia="Arial"/>
          <w:b/>
          <w:sz w:val="24"/>
        </w:rPr>
        <w:t>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FD541D">
        <w:rPr>
          <w:rFonts w:eastAsia="Arial"/>
          <w:b/>
          <w:sz w:val="24"/>
        </w:rPr>
        <w:t xml:space="preserve">Vitreoretinal Instrument Set </w:t>
      </w:r>
      <w:r w:rsidR="00A37880">
        <w:rPr>
          <w:rFonts w:eastAsia="Arial"/>
          <w:b/>
          <w:sz w:val="24"/>
        </w:rPr>
        <w:t xml:space="preserve">for </w:t>
      </w:r>
      <w:r w:rsidR="00FD541D">
        <w:rPr>
          <w:rFonts w:eastAsia="Arial"/>
          <w:b/>
          <w:sz w:val="24"/>
        </w:rPr>
        <w:t>Ophthalmology</w:t>
      </w:r>
      <w:r w:rsidR="00743BCB">
        <w:rPr>
          <w:rFonts w:eastAsia="Arial"/>
          <w:b/>
          <w:sz w:val="24"/>
        </w:rPr>
        <w:t xml:space="preserve"> </w:t>
      </w:r>
      <w:r w:rsidR="00A37880">
        <w:rPr>
          <w:rFonts w:eastAsia="Arial"/>
          <w:b/>
          <w:sz w:val="24"/>
        </w:rPr>
        <w:t xml:space="preserve">Department,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D63D1E">
        <w:trPr>
          <w:trHeight w:val="550"/>
        </w:trPr>
        <w:tc>
          <w:tcPr>
            <w:tcW w:w="712" w:type="dxa"/>
            <w:vAlign w:val="center"/>
          </w:tcPr>
          <w:p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rsidR="00EF3511" w:rsidRPr="008666F4" w:rsidRDefault="00C555AD" w:rsidP="00047611">
            <w:pPr>
              <w:jc w:val="center"/>
              <w:rPr>
                <w:rFonts w:eastAsia="Arial"/>
                <w:bCs/>
                <w:sz w:val="24"/>
                <w:szCs w:val="24"/>
              </w:rPr>
            </w:pPr>
            <w:r>
              <w:rPr>
                <w:rFonts w:eastAsia="Arial"/>
                <w:sz w:val="24"/>
              </w:rPr>
              <w:t>Vitreoretinal Instrument Set</w:t>
            </w:r>
          </w:p>
        </w:tc>
        <w:tc>
          <w:tcPr>
            <w:tcW w:w="2942" w:type="dxa"/>
            <w:vAlign w:val="center"/>
          </w:tcPr>
          <w:p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rsidR="00150C80" w:rsidRPr="008666F4" w:rsidRDefault="00E461BC" w:rsidP="00C14934">
            <w:pPr>
              <w:jc w:val="center"/>
              <w:rPr>
                <w:rFonts w:eastAsia="Arial"/>
                <w:bCs/>
                <w:sz w:val="24"/>
                <w:szCs w:val="24"/>
              </w:rPr>
            </w:pPr>
            <w:r w:rsidRPr="008666F4">
              <w:rPr>
                <w:rFonts w:eastAsia="Arial"/>
                <w:bCs/>
                <w:sz w:val="24"/>
                <w:szCs w:val="24"/>
              </w:rPr>
              <w:t xml:space="preserve">1 </w:t>
            </w:r>
            <w:r w:rsidR="00C555AD">
              <w:rPr>
                <w:rFonts w:eastAsia="Arial"/>
                <w:bCs/>
                <w:sz w:val="24"/>
                <w:szCs w:val="24"/>
              </w:rPr>
              <w:t>Set</w:t>
            </w:r>
          </w:p>
        </w:tc>
      </w:tr>
    </w:tbl>
    <w:p w:rsidR="00065A3F" w:rsidRDefault="00065A3F" w:rsidP="00EC7080">
      <w:pPr>
        <w:pStyle w:val="ListParagraph"/>
        <w:spacing w:line="276" w:lineRule="auto"/>
        <w:ind w:left="862"/>
        <w:rPr>
          <w:sz w:val="24"/>
          <w:szCs w:val="24"/>
        </w:rPr>
      </w:pPr>
    </w:p>
    <w:p w:rsidR="00603D6C" w:rsidRDefault="00603D6C" w:rsidP="004152CE">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DF4343">
        <w:rPr>
          <w:b/>
          <w:sz w:val="24"/>
          <w:szCs w:val="24"/>
          <w:u w:val="single"/>
        </w:rPr>
        <w:t>Vitreoretinal Instrument Set</w:t>
      </w:r>
    </w:p>
    <w:p w:rsidR="00DE7EAE" w:rsidRDefault="00DE7EAE" w:rsidP="00CC4A5A">
      <w:pPr>
        <w:pStyle w:val="ListParagraph"/>
        <w:spacing w:line="276" w:lineRule="auto"/>
        <w:ind w:left="567" w:firstLine="142"/>
        <w:rPr>
          <w:sz w:val="24"/>
          <w:szCs w:val="24"/>
        </w:rPr>
      </w:pPr>
    </w:p>
    <w:tbl>
      <w:tblPr>
        <w:tblStyle w:val="TableGrid"/>
        <w:tblW w:w="8974" w:type="dxa"/>
        <w:tblInd w:w="862" w:type="dxa"/>
        <w:tblLook w:val="04A0"/>
      </w:tblPr>
      <w:tblGrid>
        <w:gridCol w:w="947"/>
        <w:gridCol w:w="5387"/>
        <w:gridCol w:w="2640"/>
      </w:tblGrid>
      <w:tr w:rsidR="00DF4343" w:rsidTr="0034527D">
        <w:tc>
          <w:tcPr>
            <w:tcW w:w="8974" w:type="dxa"/>
            <w:gridSpan w:val="3"/>
            <w:vAlign w:val="center"/>
          </w:tcPr>
          <w:p w:rsidR="00DF4343" w:rsidRPr="0034527D" w:rsidRDefault="00DF4343" w:rsidP="0034527D">
            <w:pPr>
              <w:pStyle w:val="ListParagraph"/>
              <w:spacing w:line="276" w:lineRule="auto"/>
              <w:ind w:left="0"/>
              <w:jc w:val="center"/>
              <w:rPr>
                <w:b/>
                <w:sz w:val="24"/>
                <w:szCs w:val="24"/>
              </w:rPr>
            </w:pPr>
            <w:r w:rsidRPr="0034527D">
              <w:rPr>
                <w:b/>
                <w:sz w:val="24"/>
                <w:szCs w:val="24"/>
              </w:rPr>
              <w:t>Vitreoretinal Instrument Set</w:t>
            </w:r>
          </w:p>
        </w:tc>
      </w:tr>
      <w:tr w:rsidR="00DF4343" w:rsidTr="0034527D">
        <w:tc>
          <w:tcPr>
            <w:tcW w:w="947" w:type="dxa"/>
            <w:vAlign w:val="center"/>
          </w:tcPr>
          <w:p w:rsidR="00DF4343" w:rsidRPr="0034527D" w:rsidRDefault="00DF4343" w:rsidP="0034527D">
            <w:pPr>
              <w:pStyle w:val="ListParagraph"/>
              <w:spacing w:line="276" w:lineRule="auto"/>
              <w:ind w:left="0"/>
              <w:jc w:val="center"/>
              <w:rPr>
                <w:b/>
                <w:sz w:val="24"/>
                <w:szCs w:val="24"/>
              </w:rPr>
            </w:pPr>
            <w:r w:rsidRPr="0034527D">
              <w:rPr>
                <w:b/>
                <w:sz w:val="24"/>
                <w:szCs w:val="24"/>
              </w:rPr>
              <w:t>S.No</w:t>
            </w:r>
          </w:p>
        </w:tc>
        <w:tc>
          <w:tcPr>
            <w:tcW w:w="5387" w:type="dxa"/>
            <w:vAlign w:val="center"/>
          </w:tcPr>
          <w:p w:rsidR="00DF4343" w:rsidRPr="0034527D" w:rsidRDefault="00DF4343" w:rsidP="0034527D">
            <w:pPr>
              <w:pStyle w:val="ListParagraph"/>
              <w:spacing w:line="276" w:lineRule="auto"/>
              <w:ind w:left="0"/>
              <w:jc w:val="center"/>
              <w:rPr>
                <w:b/>
                <w:sz w:val="24"/>
                <w:szCs w:val="24"/>
              </w:rPr>
            </w:pPr>
            <w:r w:rsidRPr="0034527D">
              <w:rPr>
                <w:b/>
                <w:sz w:val="24"/>
                <w:szCs w:val="24"/>
              </w:rPr>
              <w:t>Name of the Item</w:t>
            </w:r>
          </w:p>
        </w:tc>
        <w:tc>
          <w:tcPr>
            <w:tcW w:w="2640" w:type="dxa"/>
            <w:vAlign w:val="center"/>
          </w:tcPr>
          <w:p w:rsidR="00DF4343" w:rsidRPr="0034527D" w:rsidRDefault="00DF4343" w:rsidP="0034527D">
            <w:pPr>
              <w:pStyle w:val="ListParagraph"/>
              <w:spacing w:line="276" w:lineRule="auto"/>
              <w:ind w:left="0"/>
              <w:jc w:val="center"/>
              <w:rPr>
                <w:b/>
                <w:sz w:val="24"/>
                <w:szCs w:val="24"/>
              </w:rPr>
            </w:pPr>
            <w:r w:rsidRPr="0034527D">
              <w:rPr>
                <w:b/>
                <w:sz w:val="24"/>
                <w:szCs w:val="24"/>
              </w:rPr>
              <w:t>Quantity</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1</w:t>
            </w:r>
          </w:p>
        </w:tc>
        <w:tc>
          <w:tcPr>
            <w:tcW w:w="5387" w:type="dxa"/>
            <w:vAlign w:val="center"/>
          </w:tcPr>
          <w:p w:rsidR="00DF4343" w:rsidRDefault="00DF4343" w:rsidP="0034527D">
            <w:pPr>
              <w:pStyle w:val="ListParagraph"/>
              <w:spacing w:line="276" w:lineRule="auto"/>
              <w:ind w:left="0"/>
              <w:jc w:val="center"/>
              <w:rPr>
                <w:sz w:val="24"/>
                <w:szCs w:val="24"/>
              </w:rPr>
            </w:pPr>
            <w:r>
              <w:rPr>
                <w:sz w:val="24"/>
                <w:szCs w:val="24"/>
              </w:rPr>
              <w:t>Back flush needle 23 guage</w:t>
            </w:r>
          </w:p>
        </w:tc>
        <w:tc>
          <w:tcPr>
            <w:tcW w:w="2640" w:type="dxa"/>
            <w:vAlign w:val="center"/>
          </w:tcPr>
          <w:p w:rsidR="00DF4343" w:rsidRDefault="00DF4343" w:rsidP="0034527D">
            <w:pPr>
              <w:pStyle w:val="ListParagraph"/>
              <w:spacing w:line="276" w:lineRule="auto"/>
              <w:ind w:left="0"/>
              <w:jc w:val="center"/>
              <w:rPr>
                <w:sz w:val="24"/>
                <w:szCs w:val="24"/>
              </w:rPr>
            </w:pPr>
            <w:r>
              <w:rPr>
                <w:sz w:val="24"/>
                <w:szCs w:val="24"/>
              </w:rPr>
              <w:t>2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2</w:t>
            </w:r>
          </w:p>
        </w:tc>
        <w:tc>
          <w:tcPr>
            <w:tcW w:w="5387" w:type="dxa"/>
            <w:vAlign w:val="center"/>
          </w:tcPr>
          <w:p w:rsidR="00DF4343" w:rsidRDefault="00DF4343" w:rsidP="0034527D">
            <w:pPr>
              <w:pStyle w:val="ListParagraph"/>
              <w:spacing w:line="276" w:lineRule="auto"/>
              <w:ind w:left="0"/>
              <w:jc w:val="center"/>
              <w:rPr>
                <w:sz w:val="24"/>
                <w:szCs w:val="24"/>
              </w:rPr>
            </w:pPr>
            <w:r>
              <w:rPr>
                <w:sz w:val="24"/>
                <w:szCs w:val="24"/>
              </w:rPr>
              <w:t>Back flush needle 25 guage</w:t>
            </w:r>
          </w:p>
        </w:tc>
        <w:tc>
          <w:tcPr>
            <w:tcW w:w="2640" w:type="dxa"/>
            <w:vAlign w:val="center"/>
          </w:tcPr>
          <w:p w:rsidR="00DF4343" w:rsidRDefault="00DF4343" w:rsidP="0034527D">
            <w:pPr>
              <w:pStyle w:val="ListParagraph"/>
              <w:spacing w:line="276" w:lineRule="auto"/>
              <w:ind w:left="0"/>
              <w:jc w:val="center"/>
              <w:rPr>
                <w:sz w:val="24"/>
                <w:szCs w:val="24"/>
              </w:rPr>
            </w:pPr>
            <w:r>
              <w:rPr>
                <w:sz w:val="24"/>
                <w:szCs w:val="24"/>
              </w:rPr>
              <w:t>2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3</w:t>
            </w:r>
          </w:p>
        </w:tc>
        <w:tc>
          <w:tcPr>
            <w:tcW w:w="5387" w:type="dxa"/>
            <w:vAlign w:val="center"/>
          </w:tcPr>
          <w:p w:rsidR="00DF4343" w:rsidRDefault="00DF4343" w:rsidP="0034527D">
            <w:pPr>
              <w:pStyle w:val="ListParagraph"/>
              <w:spacing w:line="276" w:lineRule="auto"/>
              <w:ind w:left="0"/>
              <w:jc w:val="center"/>
              <w:rPr>
                <w:sz w:val="24"/>
                <w:szCs w:val="24"/>
              </w:rPr>
            </w:pPr>
            <w:r>
              <w:rPr>
                <w:sz w:val="24"/>
                <w:szCs w:val="24"/>
              </w:rPr>
              <w:t>Fitnesse Flex loop 23 guage</w:t>
            </w:r>
          </w:p>
        </w:tc>
        <w:tc>
          <w:tcPr>
            <w:tcW w:w="2640" w:type="dxa"/>
            <w:vAlign w:val="center"/>
          </w:tcPr>
          <w:p w:rsidR="00DF4343" w:rsidRDefault="00DF4343" w:rsidP="0034527D">
            <w:pPr>
              <w:pStyle w:val="ListParagraph"/>
              <w:spacing w:line="276" w:lineRule="auto"/>
              <w:ind w:left="0"/>
              <w:jc w:val="center"/>
              <w:rPr>
                <w:sz w:val="24"/>
                <w:szCs w:val="24"/>
              </w:rPr>
            </w:pPr>
            <w:r>
              <w:rPr>
                <w:sz w:val="24"/>
                <w:szCs w:val="24"/>
              </w:rPr>
              <w:t>2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4</w:t>
            </w:r>
          </w:p>
        </w:tc>
        <w:tc>
          <w:tcPr>
            <w:tcW w:w="5387" w:type="dxa"/>
            <w:vAlign w:val="center"/>
          </w:tcPr>
          <w:p w:rsidR="00DF4343" w:rsidRDefault="00DF4343" w:rsidP="0034527D">
            <w:pPr>
              <w:pStyle w:val="ListParagraph"/>
              <w:spacing w:line="276" w:lineRule="auto"/>
              <w:ind w:left="0"/>
              <w:jc w:val="center"/>
              <w:rPr>
                <w:sz w:val="24"/>
                <w:szCs w:val="24"/>
              </w:rPr>
            </w:pPr>
            <w:r>
              <w:rPr>
                <w:sz w:val="24"/>
                <w:szCs w:val="24"/>
              </w:rPr>
              <w:t>ILM Peeling forceps 23 guage reusable handle</w:t>
            </w:r>
          </w:p>
        </w:tc>
        <w:tc>
          <w:tcPr>
            <w:tcW w:w="2640" w:type="dxa"/>
            <w:vAlign w:val="center"/>
          </w:tcPr>
          <w:p w:rsidR="00DF4343" w:rsidRDefault="00DF4343" w:rsidP="0034527D">
            <w:pPr>
              <w:pStyle w:val="ListParagraph"/>
              <w:spacing w:line="276" w:lineRule="auto"/>
              <w:ind w:left="0"/>
              <w:jc w:val="center"/>
              <w:rPr>
                <w:sz w:val="24"/>
                <w:szCs w:val="24"/>
              </w:rPr>
            </w:pPr>
            <w:r>
              <w:rPr>
                <w:sz w:val="24"/>
                <w:szCs w:val="24"/>
              </w:rPr>
              <w:t>2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5</w:t>
            </w:r>
          </w:p>
        </w:tc>
        <w:tc>
          <w:tcPr>
            <w:tcW w:w="5387" w:type="dxa"/>
            <w:vAlign w:val="center"/>
          </w:tcPr>
          <w:p w:rsidR="00DF4343" w:rsidRDefault="00DF4343" w:rsidP="0034527D">
            <w:pPr>
              <w:pStyle w:val="ListParagraph"/>
              <w:spacing w:line="276" w:lineRule="auto"/>
              <w:ind w:left="0"/>
              <w:jc w:val="center"/>
              <w:rPr>
                <w:sz w:val="24"/>
                <w:szCs w:val="24"/>
              </w:rPr>
            </w:pPr>
            <w:r>
              <w:rPr>
                <w:sz w:val="24"/>
                <w:szCs w:val="24"/>
              </w:rPr>
              <w:t>ILM peeling forceps 25 guage reusable handle</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2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6</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End gripping forceps 23 guage reusable hanlde</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2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7</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Silicone oil tips 23 guage</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5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8</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Silicone oil tips 25 guage</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5</w:t>
            </w:r>
            <w:r w:rsidR="00B01AED">
              <w:rPr>
                <w:sz w:val="24"/>
                <w:szCs w:val="24"/>
              </w:rPr>
              <w:t xml:space="preserve"> </w:t>
            </w:r>
            <w:r>
              <w:rPr>
                <w:sz w:val="24"/>
                <w:szCs w:val="24"/>
              </w:rPr>
              <w:t>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9</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Soft tipped cannula 23 guage</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3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10</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Soft tipped cannula 25 guage</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3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11</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Sclera</w:t>
            </w:r>
            <w:r w:rsidR="00B01AED">
              <w:rPr>
                <w:sz w:val="24"/>
                <w:szCs w:val="24"/>
              </w:rPr>
              <w:t>l</w:t>
            </w:r>
            <w:r>
              <w:rPr>
                <w:sz w:val="24"/>
                <w:szCs w:val="24"/>
              </w:rPr>
              <w:t xml:space="preserve"> plug holding forceps</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3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12</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Infusion cannula , size 2.5mm</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3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13</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Intraocular vertical scissors</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1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14</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Intraocular horizontal scissors</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1 No.</w:t>
            </w:r>
          </w:p>
        </w:tc>
      </w:tr>
      <w:tr w:rsidR="00DF4343" w:rsidTr="0034527D">
        <w:tc>
          <w:tcPr>
            <w:tcW w:w="947" w:type="dxa"/>
            <w:vAlign w:val="center"/>
          </w:tcPr>
          <w:p w:rsidR="00DF4343" w:rsidRDefault="00DF4343" w:rsidP="0034527D">
            <w:pPr>
              <w:pStyle w:val="ListParagraph"/>
              <w:spacing w:line="276" w:lineRule="auto"/>
              <w:ind w:left="0"/>
              <w:jc w:val="center"/>
              <w:rPr>
                <w:sz w:val="24"/>
                <w:szCs w:val="24"/>
              </w:rPr>
            </w:pPr>
            <w:r>
              <w:rPr>
                <w:sz w:val="24"/>
                <w:szCs w:val="24"/>
              </w:rPr>
              <w:t>15</w:t>
            </w:r>
          </w:p>
        </w:tc>
        <w:tc>
          <w:tcPr>
            <w:tcW w:w="5387" w:type="dxa"/>
            <w:vAlign w:val="center"/>
          </w:tcPr>
          <w:p w:rsidR="00DF4343" w:rsidRDefault="0034527D" w:rsidP="0034527D">
            <w:pPr>
              <w:pStyle w:val="ListParagraph"/>
              <w:spacing w:line="276" w:lineRule="auto"/>
              <w:ind w:left="0"/>
              <w:jc w:val="center"/>
              <w:rPr>
                <w:sz w:val="24"/>
                <w:szCs w:val="24"/>
              </w:rPr>
            </w:pPr>
            <w:r>
              <w:rPr>
                <w:sz w:val="24"/>
                <w:szCs w:val="24"/>
              </w:rPr>
              <w:t>Intraocular magnet 23 guage</w:t>
            </w:r>
          </w:p>
        </w:tc>
        <w:tc>
          <w:tcPr>
            <w:tcW w:w="2640" w:type="dxa"/>
            <w:vAlign w:val="center"/>
          </w:tcPr>
          <w:p w:rsidR="00DF4343" w:rsidRDefault="0034527D" w:rsidP="0034527D">
            <w:pPr>
              <w:pStyle w:val="ListParagraph"/>
              <w:spacing w:line="276" w:lineRule="auto"/>
              <w:ind w:left="0"/>
              <w:jc w:val="center"/>
              <w:rPr>
                <w:sz w:val="24"/>
                <w:szCs w:val="24"/>
              </w:rPr>
            </w:pPr>
            <w:r>
              <w:rPr>
                <w:sz w:val="24"/>
                <w:szCs w:val="24"/>
              </w:rPr>
              <w:t>1 No.</w:t>
            </w:r>
          </w:p>
        </w:tc>
      </w:tr>
    </w:tbl>
    <w:p w:rsidR="00D63D1E" w:rsidRDefault="00D63D1E" w:rsidP="00EC7080">
      <w:pPr>
        <w:pStyle w:val="ListParagraph"/>
        <w:spacing w:line="276" w:lineRule="auto"/>
        <w:ind w:left="862"/>
        <w:rPr>
          <w:sz w:val="24"/>
          <w:szCs w:val="24"/>
        </w:rPr>
      </w:pPr>
    </w:p>
    <w:p w:rsidR="00D63D1E" w:rsidRDefault="00D63D1E" w:rsidP="00EC7080">
      <w:pPr>
        <w:pStyle w:val="ListParagraph"/>
        <w:spacing w:line="276" w:lineRule="auto"/>
        <w:ind w:left="862"/>
        <w:rPr>
          <w:sz w:val="24"/>
          <w:szCs w:val="24"/>
        </w:rPr>
      </w:pPr>
    </w:p>
    <w:p w:rsidR="00D0700C" w:rsidRDefault="00D0700C"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CC4A5A"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CC4A5A" w:rsidRPr="00BE1DC0" w:rsidRDefault="00CC4A5A" w:rsidP="00CC4A5A">
      <w:pPr>
        <w:tabs>
          <w:tab w:val="left" w:pos="720"/>
        </w:tabs>
        <w:spacing w:after="240" w:line="276" w:lineRule="auto"/>
        <w:ind w:left="811"/>
        <w:jc w:val="both"/>
        <w:rPr>
          <w:rFonts w:eastAsia="Arial"/>
          <w:b/>
          <w:bCs/>
          <w:sz w:val="24"/>
          <w:szCs w:val="24"/>
        </w:rPr>
      </w:pP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816EF9" w:rsidRDefault="00816EF9" w:rsidP="00816EF9">
      <w:pPr>
        <w:pStyle w:val="ListParagraph"/>
        <w:spacing w:after="240" w:line="276" w:lineRule="auto"/>
        <w:ind w:left="709"/>
        <w:contextualSpacing w:val="0"/>
        <w:jc w:val="both"/>
        <w:rPr>
          <w:rFonts w:eastAsia="Arial"/>
          <w:b/>
          <w:bCs/>
          <w:sz w:val="28"/>
          <w:szCs w:val="24"/>
        </w:rPr>
      </w:pPr>
    </w:p>
    <w:p w:rsidR="00816EF9" w:rsidRPr="00743BCB" w:rsidRDefault="00816EF9" w:rsidP="00816EF9">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743BCB"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743BCB" w:rsidRPr="00867790" w:rsidRDefault="00743BCB" w:rsidP="00743BCB">
      <w:pPr>
        <w:tabs>
          <w:tab w:val="left" w:pos="700"/>
        </w:tabs>
        <w:spacing w:after="240" w:line="276" w:lineRule="auto"/>
        <w:ind w:left="700"/>
        <w:jc w:val="both"/>
        <w:rPr>
          <w:rFonts w:eastAsia="Arial"/>
          <w:b/>
          <w:bCs/>
          <w:sz w:val="24"/>
          <w:szCs w:val="24"/>
        </w:rPr>
      </w:pP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Pr="00D63D1E" w:rsidRDefault="00470E98" w:rsidP="00E4467E">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for supply of </w:t>
      </w:r>
      <w:r w:rsidR="00816EF9">
        <w:rPr>
          <w:rFonts w:eastAsia="Arial"/>
          <w:b/>
          <w:sz w:val="24"/>
        </w:rPr>
        <w:t xml:space="preserve">Vitreoretinal Instrument Set </w:t>
      </w:r>
      <w:r w:rsidR="00D63D1E">
        <w:rPr>
          <w:rFonts w:eastAsia="Arial"/>
          <w:b/>
          <w:sz w:val="24"/>
        </w:rPr>
        <w:t>for</w:t>
      </w:r>
      <w:r w:rsidR="00E4467E">
        <w:rPr>
          <w:rFonts w:eastAsia="Arial"/>
          <w:b/>
          <w:sz w:val="24"/>
        </w:rPr>
        <w:t xml:space="preserve"> </w:t>
      </w:r>
      <w:r w:rsidR="00B01AED">
        <w:rPr>
          <w:rFonts w:eastAsia="Arial"/>
          <w:b/>
          <w:sz w:val="24"/>
        </w:rPr>
        <w:t>Ophthalmology</w:t>
      </w:r>
      <w:r w:rsidR="00816EF9">
        <w:rPr>
          <w:rFonts w:eastAsia="Arial"/>
          <w:b/>
          <w:sz w:val="24"/>
        </w:rPr>
        <w:t xml:space="preserve"> </w:t>
      </w:r>
      <w:r w:rsidR="00D63D1E">
        <w:rPr>
          <w:rFonts w:eastAsia="Arial"/>
          <w:b/>
          <w:sz w:val="24"/>
        </w:rPr>
        <w:t xml:space="preserve">Department, </w:t>
      </w:r>
      <w:r w:rsidR="00E4467E">
        <w:rPr>
          <w:rFonts w:eastAsia="Arial"/>
          <w:b/>
          <w:sz w:val="24"/>
        </w:rPr>
        <w:t xml:space="preserve">AIIMS </w:t>
      </w:r>
      <w:r w:rsidR="00D63D1E">
        <w:rPr>
          <w:rFonts w:eastAsia="Arial"/>
          <w:b/>
          <w:sz w:val="24"/>
        </w:rPr>
        <w:t>Mangalagiri”.</w:t>
      </w:r>
      <w:r w:rsidR="00816EF9">
        <w:rPr>
          <w:rFonts w:eastAsia="Arial"/>
          <w:b/>
          <w:sz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82597" w:rsidRPr="00E50C64" w:rsidRDefault="00982597" w:rsidP="00E50C64">
      <w:pPr>
        <w:spacing w:line="276" w:lineRule="auto"/>
        <w:jc w:val="both"/>
      </w:pPr>
    </w:p>
    <w:p w:rsidR="00963B35" w:rsidRPr="00C37F6A" w:rsidRDefault="00963B35" w:rsidP="00C37F6A"/>
    <w:p w:rsidR="00334C94" w:rsidRPr="00743BCB" w:rsidRDefault="00470E98" w:rsidP="00743BCB">
      <w:pPr>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B01AED">
        <w:rPr>
          <w:rFonts w:eastAsia="Arial"/>
          <w:b/>
          <w:bCs/>
          <w:color w:val="FF0000"/>
          <w:sz w:val="24"/>
          <w:szCs w:val="24"/>
        </w:rPr>
        <w:t>21</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 xml:space="preserve">NIQ for supply of </w:t>
      </w:r>
      <w:r w:rsidR="00D95D73">
        <w:rPr>
          <w:rFonts w:eastAsia="Arial"/>
          <w:b/>
          <w:sz w:val="24"/>
        </w:rPr>
        <w:t xml:space="preserve"> Vitreoretinal Instrument Set </w:t>
      </w:r>
      <w:r w:rsidR="00743BCB">
        <w:rPr>
          <w:rFonts w:eastAsia="Arial"/>
          <w:b/>
          <w:sz w:val="24"/>
        </w:rPr>
        <w:t xml:space="preserve">for </w:t>
      </w:r>
      <w:r w:rsidR="00D95D73">
        <w:rPr>
          <w:rFonts w:eastAsia="Arial"/>
          <w:b/>
          <w:sz w:val="24"/>
        </w:rPr>
        <w:t>Ophthalmology</w:t>
      </w:r>
      <w:r w:rsidR="00743BCB">
        <w:rPr>
          <w:rFonts w:eastAsia="Arial"/>
          <w:b/>
          <w:sz w:val="24"/>
        </w:rPr>
        <w:t xml:space="preserve"> Department</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490468"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Pr="009B3303" w:rsidRDefault="008A43D5" w:rsidP="009B3303">
      <w:pPr>
        <w:spacing w:after="240" w:line="276" w:lineRule="auto"/>
        <w:rPr>
          <w:szCs w:val="20"/>
        </w:rPr>
      </w:pPr>
      <w:r>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of </w:t>
      </w:r>
      <w:r w:rsidR="00BD7851">
        <w:rPr>
          <w:rFonts w:eastAsia="Arial"/>
          <w:b/>
          <w:sz w:val="24"/>
        </w:rPr>
        <w:t xml:space="preserve"> </w:t>
      </w:r>
      <w:r w:rsidR="00BE169E">
        <w:rPr>
          <w:rFonts w:eastAsia="Arial"/>
          <w:b/>
          <w:sz w:val="24"/>
        </w:rPr>
        <w:t xml:space="preserve">Vitreoretinal Instrument Set </w:t>
      </w:r>
      <w:r w:rsidR="009B3303">
        <w:rPr>
          <w:rFonts w:eastAsia="Arial"/>
          <w:b/>
          <w:sz w:val="24"/>
        </w:rPr>
        <w:t xml:space="preserve">for </w:t>
      </w:r>
      <w:r w:rsidR="00BE169E">
        <w:rPr>
          <w:rFonts w:eastAsia="Arial"/>
          <w:b/>
          <w:sz w:val="24"/>
        </w:rPr>
        <w:t>Ophthalmology</w:t>
      </w:r>
      <w:r w:rsidR="00BD7851">
        <w:rPr>
          <w:rFonts w:eastAsia="Arial"/>
          <w:b/>
          <w:sz w:val="24"/>
        </w:rPr>
        <w:t xml:space="preserve"> </w:t>
      </w:r>
      <w:r w:rsidR="009B3303">
        <w:rPr>
          <w:rFonts w:eastAsia="Arial"/>
          <w:b/>
          <w:sz w:val="24"/>
        </w:rPr>
        <w:t xml:space="preserve">Department, </w:t>
      </w:r>
      <w:r w:rsidR="009B3303" w:rsidRPr="0005758A">
        <w:rPr>
          <w:rFonts w:eastAsia="Arial"/>
          <w:b/>
          <w:sz w:val="24"/>
        </w:rPr>
        <w:t xml:space="preserve">AIIMS </w:t>
      </w:r>
      <w:r w:rsidR="00BE169E">
        <w:rPr>
          <w:rFonts w:eastAsia="Arial"/>
          <w:b/>
          <w:sz w:val="24"/>
        </w:rPr>
        <w:tab/>
      </w:r>
      <w:r w:rsidR="009B3303">
        <w:rPr>
          <w:rFonts w:eastAsia="Arial"/>
          <w:b/>
          <w:sz w:val="24"/>
        </w:rPr>
        <w:t>Mangalagiri”.</w:t>
      </w:r>
    </w:p>
    <w:p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BE169E">
        <w:rPr>
          <w:rFonts w:eastAsia="Arial"/>
          <w:b/>
          <w:bCs/>
          <w:sz w:val="24"/>
          <w:szCs w:val="24"/>
        </w:rPr>
        <w:t xml:space="preserve"> Ophthalmology</w:t>
      </w:r>
      <w:r w:rsidR="009B3303">
        <w:rPr>
          <w:rFonts w:eastAsia="Arial"/>
          <w:b/>
          <w:bCs/>
          <w:sz w:val="24"/>
          <w:szCs w:val="24"/>
        </w:rPr>
        <w:t xml:space="preserve"> Department</w:t>
      </w:r>
      <w:r w:rsidR="0046793B">
        <w:rPr>
          <w:rFonts w:eastAsia="Arial"/>
          <w:b/>
          <w:bCs/>
          <w:sz w:val="24"/>
          <w:szCs w:val="24"/>
        </w:rPr>
        <w:t xml:space="preserve"> </w:t>
      </w:r>
      <w:r w:rsidR="005D56E5">
        <w:rPr>
          <w:rFonts w:eastAsia="Arial"/>
          <w:b/>
          <w:bCs/>
          <w:sz w:val="24"/>
          <w:szCs w:val="24"/>
        </w:rPr>
        <w:t>/</w:t>
      </w:r>
      <w:r w:rsidR="002F39D7">
        <w:rPr>
          <w:rFonts w:eastAsia="Arial"/>
          <w:b/>
          <w:bCs/>
          <w:sz w:val="24"/>
          <w:szCs w:val="24"/>
        </w:rPr>
        <w:t xml:space="preserve"> </w:t>
      </w:r>
      <w:r w:rsidR="00BE169E">
        <w:rPr>
          <w:rFonts w:eastAsia="Arial"/>
          <w:b/>
          <w:sz w:val="24"/>
        </w:rPr>
        <w:t>Vitreoretinal Instrument Set/</w:t>
      </w:r>
      <w:r w:rsidR="009B3303">
        <w:rPr>
          <w:rFonts w:eastAsia="Arial"/>
          <w:b/>
          <w:bCs/>
          <w:sz w:val="24"/>
          <w:szCs w:val="24"/>
        </w:rPr>
        <w:t>2</w:t>
      </w:r>
      <w:r w:rsidR="00B01AED">
        <w:rPr>
          <w:rFonts w:eastAsia="Arial"/>
          <w:b/>
          <w:bCs/>
          <w:sz w:val="24"/>
          <w:szCs w:val="24"/>
        </w:rPr>
        <w:t>3</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6C77D3">
        <w:rPr>
          <w:rFonts w:eastAsia="Calibri"/>
          <w:b/>
          <w:bCs/>
          <w:sz w:val="24"/>
          <w:szCs w:val="24"/>
        </w:rPr>
        <w:t>Dated: …../…../2021</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993"/>
        <w:gridCol w:w="872"/>
        <w:gridCol w:w="726"/>
        <w:gridCol w:w="1123"/>
        <w:gridCol w:w="1113"/>
        <w:gridCol w:w="1677"/>
      </w:tblGrid>
      <w:tr w:rsidR="00D06B1E" w:rsidRPr="005952F5" w:rsidTr="00AC484D">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993"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872"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AC484D">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993"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72"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AC484D">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5D2E87" w:rsidRPr="004D1820" w:rsidRDefault="006E484E" w:rsidP="008D56AE">
            <w:pPr>
              <w:jc w:val="center"/>
              <w:rPr>
                <w:rFonts w:eastAsia="Arial"/>
                <w:bCs/>
                <w:sz w:val="24"/>
                <w:szCs w:val="24"/>
              </w:rPr>
            </w:pPr>
            <w:r>
              <w:rPr>
                <w:rFonts w:eastAsia="Arial"/>
                <w:b/>
                <w:bCs/>
                <w:sz w:val="28"/>
                <w:szCs w:val="24"/>
              </w:rPr>
              <w:t>Vitreoretinal Instrument Set</w:t>
            </w:r>
            <w:r w:rsidR="00526AFB">
              <w:rPr>
                <w:rFonts w:eastAsia="Arial"/>
                <w:b/>
                <w:bCs/>
                <w:sz w:val="28"/>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rsidR="007A74A2" w:rsidRPr="00DA508C" w:rsidRDefault="00526AFB" w:rsidP="00B6436F">
            <w:pPr>
              <w:jc w:val="center"/>
              <w:rPr>
                <w:rFonts w:eastAsia="Arial"/>
                <w:bCs/>
                <w:sz w:val="24"/>
                <w:szCs w:val="24"/>
              </w:rPr>
            </w:pPr>
            <w:r>
              <w:rPr>
                <w:rFonts w:eastAsia="Arial"/>
                <w:bCs/>
                <w:sz w:val="24"/>
                <w:szCs w:val="24"/>
              </w:rPr>
              <w:t>1</w:t>
            </w:r>
            <w:r w:rsidR="00ED1E06">
              <w:rPr>
                <w:rFonts w:eastAsia="Arial"/>
                <w:bCs/>
                <w:sz w:val="24"/>
                <w:szCs w:val="24"/>
              </w:rPr>
              <w:t xml:space="preserve"> </w:t>
            </w:r>
            <w:r w:rsidR="006E484E">
              <w:rPr>
                <w:rFonts w:eastAsia="Arial"/>
                <w:bCs/>
                <w:sz w:val="24"/>
                <w:szCs w:val="24"/>
              </w:rPr>
              <w:t>Set</w:t>
            </w:r>
            <w:r w:rsidR="00BD7851">
              <w:rPr>
                <w:rFonts w:eastAsia="Arial"/>
                <w:bCs/>
                <w:sz w:val="24"/>
                <w:szCs w:val="24"/>
              </w:rPr>
              <w:t>.</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993"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ED1E06">
              <w:rPr>
                <w:rFonts w:eastAsia="Calibri"/>
                <w:bCs/>
                <w:iCs/>
                <w:sz w:val="24"/>
                <w:szCs w:val="24"/>
              </w:rPr>
              <w:t xml:space="preserve"> </w:t>
            </w:r>
            <w:r w:rsidR="006E484E">
              <w:rPr>
                <w:rFonts w:eastAsia="Calibri"/>
                <w:bCs/>
                <w:iCs/>
                <w:sz w:val="24"/>
                <w:szCs w:val="24"/>
              </w:rPr>
              <w:t>Set</w:t>
            </w:r>
          </w:p>
        </w:tc>
        <w:tc>
          <w:tcPr>
            <w:tcW w:w="872"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A34728" w:rsidRPr="002B4B0F" w:rsidRDefault="00A34728" w:rsidP="00A34728">
      <w:pPr>
        <w:spacing w:after="240" w:line="276" w:lineRule="auto"/>
        <w:rPr>
          <w:rFonts w:eastAsia="Arial"/>
          <w:b/>
          <w:sz w:val="24"/>
        </w:rPr>
      </w:pPr>
      <w:r>
        <w:rPr>
          <w:rFonts w:eastAsia="Arial"/>
        </w:rPr>
        <w:t>“</w:t>
      </w:r>
      <w:r>
        <w:rPr>
          <w:rFonts w:eastAsia="Arial"/>
          <w:b/>
          <w:sz w:val="24"/>
        </w:rPr>
        <w:t xml:space="preserve">NIQ for supply of </w:t>
      </w:r>
      <w:r w:rsidR="00233F32">
        <w:rPr>
          <w:rFonts w:eastAsia="Arial"/>
          <w:b/>
          <w:sz w:val="24"/>
        </w:rPr>
        <w:t xml:space="preserve">Vitreoretinal Instrument Set </w:t>
      </w:r>
      <w:r>
        <w:rPr>
          <w:rFonts w:eastAsia="Arial"/>
          <w:b/>
          <w:sz w:val="24"/>
        </w:rPr>
        <w:t xml:space="preserve">for </w:t>
      </w:r>
      <w:r w:rsidR="00233F32">
        <w:rPr>
          <w:rFonts w:eastAsia="Arial"/>
          <w:b/>
          <w:sz w:val="24"/>
        </w:rPr>
        <w:t>Ophthalmology</w:t>
      </w:r>
      <w:r w:rsidR="00BD7851">
        <w:rPr>
          <w:rFonts w:eastAsia="Arial"/>
          <w:b/>
          <w:sz w:val="24"/>
        </w:rPr>
        <w:t xml:space="preserve"> </w:t>
      </w:r>
      <w:r>
        <w:rPr>
          <w:rFonts w:eastAsia="Arial"/>
          <w:b/>
          <w:sz w:val="24"/>
        </w:rPr>
        <w:t xml:space="preserve">Department, </w:t>
      </w:r>
      <w:r w:rsidRPr="0005758A">
        <w:rPr>
          <w:rFonts w:eastAsia="Arial"/>
          <w:b/>
          <w:sz w:val="24"/>
        </w:rPr>
        <w:t xml:space="preserve">AIIMS </w:t>
      </w:r>
      <w:r>
        <w:rPr>
          <w:rFonts w:eastAsia="Arial"/>
          <w:b/>
          <w:sz w:val="24"/>
        </w:rPr>
        <w:t>Mangalagiri”.</w:t>
      </w: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2E9" w:rsidRDefault="005132E9" w:rsidP="00EA63A2">
      <w:r>
        <w:separator/>
      </w:r>
    </w:p>
  </w:endnote>
  <w:endnote w:type="continuationSeparator" w:id="1">
    <w:p w:rsidR="005132E9" w:rsidRDefault="005132E9"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233F32" w:rsidRDefault="00490468">
        <w:pPr>
          <w:pStyle w:val="Footer"/>
          <w:pBdr>
            <w:top w:val="single" w:sz="4" w:space="1" w:color="D9D9D9" w:themeColor="background1" w:themeShade="D9"/>
          </w:pBdr>
          <w:jc w:val="right"/>
        </w:pPr>
        <w:fldSimple w:instr=" PAGE   \* MERGEFORMAT ">
          <w:r w:rsidR="006C77D3">
            <w:rPr>
              <w:noProof/>
            </w:rPr>
            <w:t>4</w:t>
          </w:r>
        </w:fldSimple>
        <w:r w:rsidR="00233F32">
          <w:t xml:space="preserve"> | </w:t>
        </w:r>
        <w:r w:rsidR="00233F32">
          <w:rPr>
            <w:color w:val="7F7F7F" w:themeColor="background1" w:themeShade="7F"/>
            <w:spacing w:val="60"/>
          </w:rPr>
          <w:t>Page</w:t>
        </w:r>
      </w:p>
    </w:sdtContent>
  </w:sdt>
  <w:p w:rsidR="00233F32" w:rsidRDefault="00233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2E9" w:rsidRDefault="005132E9" w:rsidP="00EA63A2">
      <w:r>
        <w:separator/>
      </w:r>
    </w:p>
  </w:footnote>
  <w:footnote w:type="continuationSeparator" w:id="1">
    <w:p w:rsidR="005132E9" w:rsidRDefault="005132E9"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9"/>
  </w:num>
  <w:num w:numId="11">
    <w:abstractNumId w:val="16"/>
  </w:num>
  <w:num w:numId="12">
    <w:abstractNumId w:val="8"/>
  </w:num>
  <w:num w:numId="13">
    <w:abstractNumId w:val="14"/>
  </w:num>
  <w:num w:numId="14">
    <w:abstractNumId w:val="11"/>
  </w:num>
  <w:num w:numId="15">
    <w:abstractNumId w:val="15"/>
  </w:num>
  <w:num w:numId="16">
    <w:abstractNumId w:val="13"/>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41DA5"/>
    <w:rsid w:val="00041E36"/>
    <w:rsid w:val="000449BA"/>
    <w:rsid w:val="00046EF6"/>
    <w:rsid w:val="00047611"/>
    <w:rsid w:val="0005758A"/>
    <w:rsid w:val="00065116"/>
    <w:rsid w:val="00065A3F"/>
    <w:rsid w:val="0007395F"/>
    <w:rsid w:val="00073F2F"/>
    <w:rsid w:val="00080DC3"/>
    <w:rsid w:val="000828D8"/>
    <w:rsid w:val="00087DAC"/>
    <w:rsid w:val="000916EC"/>
    <w:rsid w:val="00093D48"/>
    <w:rsid w:val="00094EA9"/>
    <w:rsid w:val="000A3DF2"/>
    <w:rsid w:val="000B215A"/>
    <w:rsid w:val="000C6C33"/>
    <w:rsid w:val="000D08C2"/>
    <w:rsid w:val="000D4E1E"/>
    <w:rsid w:val="000E5847"/>
    <w:rsid w:val="000F3FDF"/>
    <w:rsid w:val="00100F29"/>
    <w:rsid w:val="00101069"/>
    <w:rsid w:val="00104B6E"/>
    <w:rsid w:val="00104C86"/>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36E7"/>
    <w:rsid w:val="001D5252"/>
    <w:rsid w:val="001E152E"/>
    <w:rsid w:val="001E6028"/>
    <w:rsid w:val="001F150F"/>
    <w:rsid w:val="001F471D"/>
    <w:rsid w:val="001F653F"/>
    <w:rsid w:val="001F6DD5"/>
    <w:rsid w:val="00210E8E"/>
    <w:rsid w:val="002204A8"/>
    <w:rsid w:val="00221B32"/>
    <w:rsid w:val="00230FAD"/>
    <w:rsid w:val="00231E68"/>
    <w:rsid w:val="002337B4"/>
    <w:rsid w:val="00233F32"/>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1BC4"/>
    <w:rsid w:val="002A5355"/>
    <w:rsid w:val="002B0454"/>
    <w:rsid w:val="002B0A6F"/>
    <w:rsid w:val="002B4B0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06658"/>
    <w:rsid w:val="00310366"/>
    <w:rsid w:val="003123F2"/>
    <w:rsid w:val="00312402"/>
    <w:rsid w:val="0031298B"/>
    <w:rsid w:val="003155C0"/>
    <w:rsid w:val="003207BE"/>
    <w:rsid w:val="00327950"/>
    <w:rsid w:val="00331A27"/>
    <w:rsid w:val="003326B4"/>
    <w:rsid w:val="00332D5A"/>
    <w:rsid w:val="00334C94"/>
    <w:rsid w:val="003358C4"/>
    <w:rsid w:val="00344587"/>
    <w:rsid w:val="0034527D"/>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7044"/>
    <w:rsid w:val="003F3C64"/>
    <w:rsid w:val="003F71B8"/>
    <w:rsid w:val="00402025"/>
    <w:rsid w:val="004152CE"/>
    <w:rsid w:val="00426B95"/>
    <w:rsid w:val="00433600"/>
    <w:rsid w:val="004454A4"/>
    <w:rsid w:val="00446D54"/>
    <w:rsid w:val="004534B3"/>
    <w:rsid w:val="00465C17"/>
    <w:rsid w:val="0046793B"/>
    <w:rsid w:val="00470CEC"/>
    <w:rsid w:val="00470E98"/>
    <w:rsid w:val="00474D77"/>
    <w:rsid w:val="00481169"/>
    <w:rsid w:val="00481C64"/>
    <w:rsid w:val="00482869"/>
    <w:rsid w:val="00483EDA"/>
    <w:rsid w:val="00484510"/>
    <w:rsid w:val="00490468"/>
    <w:rsid w:val="00491B86"/>
    <w:rsid w:val="00497FA0"/>
    <w:rsid w:val="004A0297"/>
    <w:rsid w:val="004A1436"/>
    <w:rsid w:val="004B6ABA"/>
    <w:rsid w:val="004B79D3"/>
    <w:rsid w:val="004D1820"/>
    <w:rsid w:val="004E6D4F"/>
    <w:rsid w:val="004F1247"/>
    <w:rsid w:val="004F29B4"/>
    <w:rsid w:val="004F59AE"/>
    <w:rsid w:val="004F719E"/>
    <w:rsid w:val="00511583"/>
    <w:rsid w:val="005132E9"/>
    <w:rsid w:val="00513CD5"/>
    <w:rsid w:val="00526AFB"/>
    <w:rsid w:val="00526C32"/>
    <w:rsid w:val="005314ED"/>
    <w:rsid w:val="0053205D"/>
    <w:rsid w:val="0053666E"/>
    <w:rsid w:val="0053732F"/>
    <w:rsid w:val="005436D8"/>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3D7"/>
    <w:rsid w:val="005D56E5"/>
    <w:rsid w:val="005E4D7D"/>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C77D3"/>
    <w:rsid w:val="006D7BC3"/>
    <w:rsid w:val="006E103E"/>
    <w:rsid w:val="006E1201"/>
    <w:rsid w:val="006E26FC"/>
    <w:rsid w:val="006E484E"/>
    <w:rsid w:val="006E4BC9"/>
    <w:rsid w:val="006E54C7"/>
    <w:rsid w:val="006F34AD"/>
    <w:rsid w:val="00701FE0"/>
    <w:rsid w:val="007035A4"/>
    <w:rsid w:val="007054B0"/>
    <w:rsid w:val="00705568"/>
    <w:rsid w:val="007077A8"/>
    <w:rsid w:val="00715567"/>
    <w:rsid w:val="00723BDF"/>
    <w:rsid w:val="00723CB3"/>
    <w:rsid w:val="00725034"/>
    <w:rsid w:val="00730A05"/>
    <w:rsid w:val="00734B1A"/>
    <w:rsid w:val="00743148"/>
    <w:rsid w:val="007436DE"/>
    <w:rsid w:val="00743BCB"/>
    <w:rsid w:val="00747A2C"/>
    <w:rsid w:val="007501C8"/>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16EF9"/>
    <w:rsid w:val="00820696"/>
    <w:rsid w:val="00821202"/>
    <w:rsid w:val="00826EBB"/>
    <w:rsid w:val="0083317F"/>
    <w:rsid w:val="00845FA2"/>
    <w:rsid w:val="0085037B"/>
    <w:rsid w:val="00853AAB"/>
    <w:rsid w:val="008608A8"/>
    <w:rsid w:val="0086139D"/>
    <w:rsid w:val="0086368C"/>
    <w:rsid w:val="008662AE"/>
    <w:rsid w:val="008666F4"/>
    <w:rsid w:val="00867790"/>
    <w:rsid w:val="00872CC8"/>
    <w:rsid w:val="008817A5"/>
    <w:rsid w:val="0088224F"/>
    <w:rsid w:val="0088482C"/>
    <w:rsid w:val="00894D11"/>
    <w:rsid w:val="008A43D5"/>
    <w:rsid w:val="008B022C"/>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224D"/>
    <w:rsid w:val="00943151"/>
    <w:rsid w:val="0094328C"/>
    <w:rsid w:val="00951441"/>
    <w:rsid w:val="0095709E"/>
    <w:rsid w:val="0095715B"/>
    <w:rsid w:val="00962EB9"/>
    <w:rsid w:val="00963B35"/>
    <w:rsid w:val="00982597"/>
    <w:rsid w:val="00983464"/>
    <w:rsid w:val="009843B7"/>
    <w:rsid w:val="00986332"/>
    <w:rsid w:val="0099486F"/>
    <w:rsid w:val="00995772"/>
    <w:rsid w:val="009A20B2"/>
    <w:rsid w:val="009A2F3D"/>
    <w:rsid w:val="009A727B"/>
    <w:rsid w:val="009B1CDF"/>
    <w:rsid w:val="009B3303"/>
    <w:rsid w:val="009B7766"/>
    <w:rsid w:val="009B7D3A"/>
    <w:rsid w:val="009C01FD"/>
    <w:rsid w:val="009D45ED"/>
    <w:rsid w:val="009E7E3A"/>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AF7BA2"/>
    <w:rsid w:val="00B001AB"/>
    <w:rsid w:val="00B01AED"/>
    <w:rsid w:val="00B06C19"/>
    <w:rsid w:val="00B11B2C"/>
    <w:rsid w:val="00B14843"/>
    <w:rsid w:val="00B1561B"/>
    <w:rsid w:val="00B204F3"/>
    <w:rsid w:val="00B23F25"/>
    <w:rsid w:val="00B33D68"/>
    <w:rsid w:val="00B41544"/>
    <w:rsid w:val="00B56185"/>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D7851"/>
    <w:rsid w:val="00BE146E"/>
    <w:rsid w:val="00BE169E"/>
    <w:rsid w:val="00BE1DC0"/>
    <w:rsid w:val="00BF5AD4"/>
    <w:rsid w:val="00C004AF"/>
    <w:rsid w:val="00C11E1C"/>
    <w:rsid w:val="00C14934"/>
    <w:rsid w:val="00C22937"/>
    <w:rsid w:val="00C26A9C"/>
    <w:rsid w:val="00C35EBD"/>
    <w:rsid w:val="00C37F6A"/>
    <w:rsid w:val="00C50931"/>
    <w:rsid w:val="00C54B77"/>
    <w:rsid w:val="00C555AD"/>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A5A"/>
    <w:rsid w:val="00CC50E7"/>
    <w:rsid w:val="00CD3107"/>
    <w:rsid w:val="00CD4718"/>
    <w:rsid w:val="00CD7E8A"/>
    <w:rsid w:val="00CE12B0"/>
    <w:rsid w:val="00CE27D9"/>
    <w:rsid w:val="00CE3953"/>
    <w:rsid w:val="00CF00D2"/>
    <w:rsid w:val="00CF5D72"/>
    <w:rsid w:val="00CF6198"/>
    <w:rsid w:val="00D06B1E"/>
    <w:rsid w:val="00D0700C"/>
    <w:rsid w:val="00D12D33"/>
    <w:rsid w:val="00D217DD"/>
    <w:rsid w:val="00D21BBE"/>
    <w:rsid w:val="00D2487C"/>
    <w:rsid w:val="00D41BD4"/>
    <w:rsid w:val="00D4731B"/>
    <w:rsid w:val="00D5252A"/>
    <w:rsid w:val="00D53EE2"/>
    <w:rsid w:val="00D5539E"/>
    <w:rsid w:val="00D55FA1"/>
    <w:rsid w:val="00D63D1E"/>
    <w:rsid w:val="00D64D23"/>
    <w:rsid w:val="00D872F6"/>
    <w:rsid w:val="00D878B2"/>
    <w:rsid w:val="00D92720"/>
    <w:rsid w:val="00D95D73"/>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2A19"/>
    <w:rsid w:val="00DF4343"/>
    <w:rsid w:val="00DF47D4"/>
    <w:rsid w:val="00E0419B"/>
    <w:rsid w:val="00E054DE"/>
    <w:rsid w:val="00E11D25"/>
    <w:rsid w:val="00E11E36"/>
    <w:rsid w:val="00E34CC0"/>
    <w:rsid w:val="00E41580"/>
    <w:rsid w:val="00E44176"/>
    <w:rsid w:val="00E4467E"/>
    <w:rsid w:val="00E461BC"/>
    <w:rsid w:val="00E47381"/>
    <w:rsid w:val="00E50C64"/>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2649"/>
    <w:rsid w:val="00EC3AC1"/>
    <w:rsid w:val="00EC5AF4"/>
    <w:rsid w:val="00EC64DC"/>
    <w:rsid w:val="00EC7080"/>
    <w:rsid w:val="00EC76E5"/>
    <w:rsid w:val="00ED1E0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7696D"/>
    <w:rsid w:val="00F82822"/>
    <w:rsid w:val="00F829BB"/>
    <w:rsid w:val="00F8750A"/>
    <w:rsid w:val="00F91494"/>
    <w:rsid w:val="00F94187"/>
    <w:rsid w:val="00F94F7E"/>
    <w:rsid w:val="00F952EC"/>
    <w:rsid w:val="00F95782"/>
    <w:rsid w:val="00FA2F10"/>
    <w:rsid w:val="00FA3A46"/>
    <w:rsid w:val="00FA4A1A"/>
    <w:rsid w:val="00FB3CB6"/>
    <w:rsid w:val="00FB6DD8"/>
    <w:rsid w:val="00FB7DD0"/>
    <w:rsid w:val="00FC3448"/>
    <w:rsid w:val="00FC656A"/>
    <w:rsid w:val="00FD015B"/>
    <w:rsid w:val="00FD3633"/>
    <w:rsid w:val="00FD4739"/>
    <w:rsid w:val="00FD541D"/>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7</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565</cp:revision>
  <cp:lastPrinted>2021-01-07T05:10:00Z</cp:lastPrinted>
  <dcterms:created xsi:type="dcterms:W3CDTF">2020-10-01T06:24:00Z</dcterms:created>
  <dcterms:modified xsi:type="dcterms:W3CDTF">2021-01-07T05:11:00Z</dcterms:modified>
</cp:coreProperties>
</file>