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51402A">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2983" w:rsidRPr="002F2983" w:rsidRDefault="00365A98" w:rsidP="002F2983">
      <w:pPr>
        <w:tabs>
          <w:tab w:val="left" w:pos="6460"/>
        </w:tabs>
        <w:rPr>
          <w:sz w:val="20"/>
          <w:szCs w:val="24"/>
        </w:rPr>
      </w:pPr>
      <w:proofErr w:type="gramStart"/>
      <w:r w:rsidRPr="002F2983">
        <w:rPr>
          <w:rFonts w:eastAsia="Arial"/>
          <w:b/>
          <w:bCs/>
          <w:szCs w:val="24"/>
        </w:rPr>
        <w:t>NIQ No</w:t>
      </w:r>
      <w:r w:rsidR="00BF5AD4" w:rsidRPr="002F2983">
        <w:rPr>
          <w:rFonts w:eastAsia="Arial"/>
          <w:b/>
          <w:bCs/>
          <w:szCs w:val="24"/>
        </w:rPr>
        <w:t>.</w:t>
      </w:r>
      <w:proofErr w:type="gramEnd"/>
      <w:r w:rsidR="00BF5AD4" w:rsidRPr="002F2983">
        <w:rPr>
          <w:rFonts w:eastAsia="Arial"/>
          <w:b/>
          <w:bCs/>
          <w:szCs w:val="24"/>
        </w:rPr>
        <w:t xml:space="preserve"> :</w:t>
      </w:r>
      <w:r w:rsidR="002F6F76" w:rsidRPr="002F2983">
        <w:rPr>
          <w:rFonts w:eastAsia="Arial"/>
          <w:b/>
          <w:bCs/>
          <w:szCs w:val="24"/>
        </w:rPr>
        <w:t xml:space="preserve"> </w:t>
      </w:r>
      <w:r w:rsidR="002F2983" w:rsidRPr="002F2983">
        <w:rPr>
          <w:rFonts w:eastAsia="Arial"/>
          <w:b/>
          <w:bCs/>
          <w:sz w:val="20"/>
          <w:szCs w:val="24"/>
        </w:rPr>
        <w:t>AIIMS/MG/Stores Procurement/Equipment/ENT Department /Endoscope sterilization</w:t>
      </w:r>
      <w:r w:rsidR="002F2983">
        <w:rPr>
          <w:rFonts w:eastAsia="Arial"/>
          <w:b/>
          <w:bCs/>
          <w:sz w:val="20"/>
          <w:szCs w:val="24"/>
        </w:rPr>
        <w:t xml:space="preserve"> </w:t>
      </w:r>
      <w:proofErr w:type="gramStart"/>
      <w:r w:rsidR="002F2983" w:rsidRPr="002F2983">
        <w:rPr>
          <w:rFonts w:eastAsia="Arial"/>
          <w:b/>
          <w:bCs/>
          <w:sz w:val="20"/>
          <w:szCs w:val="24"/>
        </w:rPr>
        <w:t>tray  /</w:t>
      </w:r>
      <w:proofErr w:type="gramEnd"/>
      <w:r w:rsidR="002F2983" w:rsidRPr="002F2983">
        <w:rPr>
          <w:rFonts w:eastAsia="Arial"/>
          <w:b/>
          <w:bCs/>
          <w:sz w:val="20"/>
          <w:szCs w:val="24"/>
        </w:rPr>
        <w:t>04</w:t>
      </w:r>
    </w:p>
    <w:p w:rsidR="002F6F76" w:rsidRDefault="002F6F76">
      <w:pPr>
        <w:tabs>
          <w:tab w:val="left" w:pos="6460"/>
        </w:tabs>
        <w:rPr>
          <w:sz w:val="24"/>
          <w:szCs w:val="24"/>
        </w:rPr>
      </w:pPr>
    </w:p>
    <w:p w:rsidR="00AC495F" w:rsidRPr="00BF5AD4" w:rsidRDefault="002F6F76">
      <w:pPr>
        <w:tabs>
          <w:tab w:val="left" w:pos="6460"/>
        </w:tabs>
        <w:rPr>
          <w:sz w:val="24"/>
          <w:szCs w:val="24"/>
        </w:rPr>
      </w:pPr>
      <w:r>
        <w:rPr>
          <w:sz w:val="24"/>
          <w:szCs w:val="24"/>
        </w:rPr>
        <w:tab/>
      </w:r>
      <w:r w:rsidR="008D661D">
        <w:rPr>
          <w:sz w:val="24"/>
          <w:szCs w:val="24"/>
        </w:rPr>
        <w:t xml:space="preserve">           </w:t>
      </w:r>
      <w:r w:rsidR="00EC5035">
        <w:rPr>
          <w:sz w:val="24"/>
          <w:szCs w:val="24"/>
        </w:rPr>
        <w:t xml:space="preserve">             </w:t>
      </w:r>
      <w:r w:rsidR="00EC5035">
        <w:rPr>
          <w:rFonts w:eastAsia="Arial"/>
          <w:b/>
          <w:bCs/>
          <w:sz w:val="24"/>
          <w:szCs w:val="24"/>
        </w:rPr>
        <w:t>Date</w:t>
      </w:r>
      <w:r w:rsidR="00AE6266">
        <w:rPr>
          <w:rFonts w:eastAsia="Arial"/>
          <w:b/>
          <w:bCs/>
          <w:sz w:val="24"/>
          <w:szCs w:val="24"/>
        </w:rPr>
        <w:t>:</w:t>
      </w:r>
      <w:r w:rsidR="00AE6266" w:rsidRPr="00EC5035">
        <w:rPr>
          <w:rFonts w:eastAsia="Arial"/>
          <w:b/>
          <w:bCs/>
          <w:sz w:val="24"/>
          <w:szCs w:val="24"/>
        </w:rPr>
        <w:t xml:space="preserve"> </w:t>
      </w:r>
      <w:r w:rsidR="002F2983">
        <w:rPr>
          <w:rFonts w:eastAsia="Arial"/>
          <w:b/>
          <w:bCs/>
          <w:sz w:val="24"/>
          <w:szCs w:val="24"/>
        </w:rPr>
        <w:t>05</w:t>
      </w:r>
      <w:r w:rsidR="00C6592D" w:rsidRPr="00EC5035">
        <w:rPr>
          <w:rFonts w:eastAsia="Arial"/>
          <w:b/>
          <w:bCs/>
          <w:sz w:val="24"/>
          <w:szCs w:val="24"/>
        </w:rPr>
        <w:t>/</w:t>
      </w:r>
      <w:r w:rsidR="002F2983">
        <w:rPr>
          <w:rFonts w:eastAsia="Arial"/>
          <w:b/>
          <w:bCs/>
          <w:sz w:val="24"/>
          <w:szCs w:val="24"/>
        </w:rPr>
        <w:t>05</w:t>
      </w:r>
      <w:r w:rsidRPr="00EC5035">
        <w:rPr>
          <w:rFonts w:eastAsia="Arial"/>
          <w:b/>
          <w:bCs/>
          <w:sz w:val="24"/>
          <w:szCs w:val="24"/>
        </w:rPr>
        <w:t>/202</w:t>
      </w:r>
      <w:r w:rsidR="005C57F9" w:rsidRPr="00EC5035">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C5035">
        <w:rPr>
          <w:rFonts w:eastAsia="Arial"/>
        </w:rPr>
        <w:t>“</w:t>
      </w:r>
      <w:r w:rsidR="00921481" w:rsidRPr="00EC5035">
        <w:rPr>
          <w:rFonts w:eastAsia="Arial"/>
          <w:b/>
          <w:sz w:val="24"/>
        </w:rPr>
        <w:t>NIQ for</w:t>
      </w:r>
      <w:r w:rsidR="00673C43" w:rsidRPr="00EC5035">
        <w:rPr>
          <w:rFonts w:eastAsia="Arial"/>
          <w:b/>
          <w:sz w:val="24"/>
        </w:rPr>
        <w:t xml:space="preserve"> supply of</w:t>
      </w:r>
      <w:r w:rsidR="00B92753" w:rsidRPr="00EC5035">
        <w:rPr>
          <w:rFonts w:eastAsia="Arial"/>
          <w:b/>
          <w:sz w:val="24"/>
        </w:rPr>
        <w:t xml:space="preserve"> </w:t>
      </w:r>
      <w:r w:rsidR="002F2983" w:rsidRPr="002F2983">
        <w:rPr>
          <w:rFonts w:eastAsia="Arial"/>
          <w:b/>
          <w:bCs/>
          <w:sz w:val="24"/>
          <w:szCs w:val="24"/>
        </w:rPr>
        <w:t>Endoscope sterilization tray for</w:t>
      </w:r>
      <w:r w:rsidR="00FA552C" w:rsidRPr="00EC5035">
        <w:rPr>
          <w:rFonts w:eastAsia="Arial"/>
          <w:b/>
          <w:sz w:val="24"/>
        </w:rPr>
        <w:t xml:space="preserve"> </w:t>
      </w:r>
      <w:r w:rsidR="00EC5035" w:rsidRPr="00EC5035">
        <w:rPr>
          <w:rFonts w:eastAsia="Arial"/>
          <w:b/>
          <w:sz w:val="24"/>
        </w:rPr>
        <w:t>EN</w:t>
      </w:r>
      <w:r w:rsidR="00FA552C" w:rsidRPr="00EC5035">
        <w:rPr>
          <w:rFonts w:eastAsia="Arial"/>
          <w:b/>
          <w:sz w:val="24"/>
        </w:rPr>
        <w:t>T</w:t>
      </w:r>
      <w:r w:rsidR="009C2267" w:rsidRPr="00EC5035">
        <w:rPr>
          <w:rFonts w:eastAsia="Arial"/>
          <w:b/>
          <w:sz w:val="24"/>
        </w:rPr>
        <w:t xml:space="preserve"> Department</w:t>
      </w:r>
      <w:r w:rsidR="0088224F" w:rsidRPr="00EC5035">
        <w:rPr>
          <w:rFonts w:eastAsia="Arial"/>
          <w:b/>
          <w:sz w:val="24"/>
        </w:rPr>
        <w:t>,</w:t>
      </w:r>
      <w:r w:rsidR="00921481" w:rsidRPr="00EC5035">
        <w:rPr>
          <w:rFonts w:eastAsia="Arial"/>
          <w:b/>
          <w:sz w:val="24"/>
        </w:rPr>
        <w:t xml:space="preserve"> </w:t>
      </w:r>
      <w:r w:rsidR="00CD3107" w:rsidRPr="00EC5035">
        <w:rPr>
          <w:rFonts w:eastAsia="Arial"/>
          <w:b/>
          <w:sz w:val="24"/>
        </w:rPr>
        <w:t xml:space="preserve">AIIMS </w:t>
      </w:r>
      <w:proofErr w:type="spellStart"/>
      <w:r w:rsidR="00CD3107" w:rsidRPr="00EC5035">
        <w:rPr>
          <w:rFonts w:eastAsia="Arial"/>
          <w:b/>
          <w:sz w:val="24"/>
        </w:rPr>
        <w:t>Mangalagiri</w:t>
      </w:r>
      <w:proofErr w:type="spellEnd"/>
      <w:r w:rsidR="00221B32" w:rsidRPr="00EC503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EC5035">
        <w:rPr>
          <w:rFonts w:eastAsia="Arial"/>
        </w:rPr>
        <w:t>“</w:t>
      </w:r>
      <w:r w:rsidR="00E67D14" w:rsidRPr="00EC5035">
        <w:rPr>
          <w:rFonts w:eastAsia="Arial"/>
          <w:b/>
          <w:sz w:val="24"/>
        </w:rPr>
        <w:t>NI</w:t>
      </w:r>
      <w:r w:rsidR="00EF3511" w:rsidRPr="00EC5035">
        <w:rPr>
          <w:rFonts w:eastAsia="Arial"/>
          <w:b/>
          <w:sz w:val="24"/>
        </w:rPr>
        <w:t>Q for supply of</w:t>
      </w:r>
      <w:r w:rsidR="00673C43" w:rsidRPr="00EC5035">
        <w:rPr>
          <w:rFonts w:eastAsia="Arial"/>
          <w:b/>
          <w:sz w:val="24"/>
        </w:rPr>
        <w:t xml:space="preserve"> </w:t>
      </w:r>
      <w:r w:rsidR="00FA552C" w:rsidRPr="00EC5035">
        <w:rPr>
          <w:rFonts w:eastAsia="Arial"/>
          <w:b/>
          <w:sz w:val="24"/>
        </w:rPr>
        <w:t xml:space="preserve"> </w:t>
      </w:r>
      <w:r w:rsidR="002F2983" w:rsidRPr="002F2983">
        <w:rPr>
          <w:rFonts w:eastAsia="Arial"/>
          <w:b/>
          <w:bCs/>
          <w:sz w:val="24"/>
          <w:szCs w:val="24"/>
        </w:rPr>
        <w:t>Endoscope sterilization tray</w:t>
      </w:r>
      <w:r w:rsidR="00FA552C" w:rsidRPr="00EC5035">
        <w:rPr>
          <w:rFonts w:eastAsia="Arial"/>
          <w:b/>
          <w:sz w:val="24"/>
        </w:rPr>
        <w:t xml:space="preserve"> for </w:t>
      </w:r>
      <w:r w:rsidR="00EC5035" w:rsidRPr="00EC5035">
        <w:rPr>
          <w:rFonts w:eastAsia="Arial"/>
          <w:b/>
          <w:sz w:val="24"/>
        </w:rPr>
        <w:t>ENT</w:t>
      </w:r>
      <w:r w:rsidR="0015729A" w:rsidRPr="00EC5035">
        <w:rPr>
          <w:rFonts w:eastAsia="Arial"/>
          <w:b/>
          <w:sz w:val="24"/>
        </w:rPr>
        <w:t xml:space="preserve"> Department</w:t>
      </w:r>
      <w:r w:rsidR="008D638C" w:rsidRPr="00EC5035">
        <w:rPr>
          <w:rFonts w:eastAsia="Arial"/>
          <w:b/>
          <w:sz w:val="24"/>
        </w:rPr>
        <w:t xml:space="preserve">, </w:t>
      </w:r>
      <w:r w:rsidR="00E67D14" w:rsidRPr="00EC5035">
        <w:rPr>
          <w:rFonts w:eastAsia="Arial"/>
          <w:b/>
          <w:sz w:val="24"/>
        </w:rPr>
        <w:t xml:space="preserve">AIIMS </w:t>
      </w:r>
      <w:proofErr w:type="spellStart"/>
      <w:r w:rsidR="00E67D14" w:rsidRPr="00EC5035">
        <w:rPr>
          <w:rFonts w:eastAsia="Arial"/>
          <w:b/>
          <w:sz w:val="24"/>
        </w:rPr>
        <w:t>Mangalagiri</w:t>
      </w:r>
      <w:proofErr w:type="spellEnd"/>
      <w:r w:rsidR="00E67D14" w:rsidRPr="00EC503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EC5035">
              <w:rPr>
                <w:rFonts w:eastAsia="Arial"/>
                <w:bCs/>
                <w:sz w:val="24"/>
                <w:szCs w:val="24"/>
              </w:rPr>
              <w:t>1.</w:t>
            </w:r>
          </w:p>
        </w:tc>
        <w:tc>
          <w:tcPr>
            <w:tcW w:w="3766" w:type="dxa"/>
            <w:vAlign w:val="center"/>
          </w:tcPr>
          <w:p w:rsidR="00FA552C" w:rsidRPr="002F2983" w:rsidRDefault="002F2983" w:rsidP="00EC5035">
            <w:pPr>
              <w:rPr>
                <w:rFonts w:eastAsia="Arial"/>
                <w:bCs/>
                <w:sz w:val="24"/>
                <w:szCs w:val="24"/>
                <w:highlight w:val="yellow"/>
              </w:rPr>
            </w:pPr>
            <w:r w:rsidRPr="002F2983">
              <w:rPr>
                <w:rFonts w:eastAsia="Arial"/>
                <w:bCs/>
                <w:sz w:val="24"/>
                <w:szCs w:val="24"/>
              </w:rPr>
              <w:t>Endoscope sterilization tray</w:t>
            </w:r>
          </w:p>
        </w:tc>
        <w:tc>
          <w:tcPr>
            <w:tcW w:w="2329" w:type="dxa"/>
            <w:vAlign w:val="center"/>
          </w:tcPr>
          <w:p w:rsidR="00FA552C" w:rsidRPr="00EC5035" w:rsidRDefault="00FA552C" w:rsidP="005A1514">
            <w:pPr>
              <w:jc w:val="center"/>
              <w:rPr>
                <w:rFonts w:eastAsia="Arial"/>
                <w:bCs/>
                <w:sz w:val="24"/>
                <w:szCs w:val="24"/>
                <w:highlight w:val="yellow"/>
              </w:rPr>
            </w:pPr>
            <w:r w:rsidRPr="00EC5035">
              <w:rPr>
                <w:rFonts w:eastAsia="Arial"/>
                <w:bCs/>
                <w:sz w:val="24"/>
                <w:szCs w:val="24"/>
              </w:rPr>
              <w:t>As detailed below</w:t>
            </w:r>
          </w:p>
        </w:tc>
        <w:tc>
          <w:tcPr>
            <w:tcW w:w="2458" w:type="dxa"/>
            <w:vAlign w:val="center"/>
          </w:tcPr>
          <w:p w:rsidR="00FA552C" w:rsidRPr="000810B6" w:rsidRDefault="00EC5035" w:rsidP="002F2983">
            <w:pPr>
              <w:jc w:val="center"/>
              <w:rPr>
                <w:rFonts w:eastAsia="Arial"/>
                <w:bCs/>
                <w:sz w:val="24"/>
                <w:szCs w:val="24"/>
                <w:highlight w:val="yellow"/>
              </w:rPr>
            </w:pPr>
            <w:r w:rsidRPr="00EC5035">
              <w:rPr>
                <w:rFonts w:eastAsia="Arial"/>
                <w:bCs/>
                <w:sz w:val="24"/>
                <w:szCs w:val="24"/>
              </w:rPr>
              <w:t xml:space="preserve"> </w:t>
            </w:r>
            <w:r w:rsidR="002F2983">
              <w:rPr>
                <w:rFonts w:eastAsia="Arial"/>
                <w:bCs/>
                <w:sz w:val="24"/>
                <w:szCs w:val="24"/>
              </w:rPr>
              <w:t>03 no</w:t>
            </w:r>
          </w:p>
        </w:tc>
      </w:tr>
    </w:tbl>
    <w:p w:rsidR="00EF3511" w:rsidRPr="00EF3511" w:rsidRDefault="00EF3511" w:rsidP="00EF3511">
      <w:pPr>
        <w:pStyle w:val="ListParagraph"/>
        <w:spacing w:line="276" w:lineRule="auto"/>
        <w:ind w:left="567"/>
        <w:rPr>
          <w:b/>
          <w:sz w:val="24"/>
          <w:szCs w:val="24"/>
          <w:u w:val="single"/>
        </w:rPr>
      </w:pPr>
    </w:p>
    <w:p w:rsidR="000342A1" w:rsidRPr="00FA552C" w:rsidRDefault="00FA552C" w:rsidP="00EC7080">
      <w:pPr>
        <w:pStyle w:val="ListParagraph"/>
        <w:spacing w:line="276" w:lineRule="auto"/>
        <w:ind w:left="862"/>
        <w:rPr>
          <w:b/>
          <w:sz w:val="24"/>
          <w:szCs w:val="24"/>
          <w:u w:val="single"/>
        </w:rPr>
      </w:pPr>
      <w:r w:rsidRPr="00EC5035">
        <w:rPr>
          <w:b/>
          <w:sz w:val="24"/>
          <w:szCs w:val="24"/>
          <w:u w:val="single"/>
        </w:rPr>
        <w:t xml:space="preserve">Technical Specifications of </w:t>
      </w:r>
      <w:r w:rsidR="000342A1" w:rsidRPr="000342A1">
        <w:rPr>
          <w:rFonts w:eastAsia="Arial"/>
          <w:b/>
          <w:bCs/>
          <w:sz w:val="24"/>
          <w:szCs w:val="24"/>
          <w:u w:val="single"/>
        </w:rPr>
        <w:t xml:space="preserve">Endoscope sterilization </w:t>
      </w:r>
      <w:proofErr w:type="gramStart"/>
      <w:r w:rsidR="000342A1" w:rsidRPr="000342A1">
        <w:rPr>
          <w:rFonts w:eastAsia="Arial"/>
          <w:b/>
          <w:bCs/>
          <w:sz w:val="24"/>
          <w:szCs w:val="24"/>
          <w:u w:val="single"/>
        </w:rPr>
        <w:t>tray</w:t>
      </w:r>
      <w:r w:rsidR="000342A1">
        <w:rPr>
          <w:rFonts w:eastAsia="Arial"/>
          <w:b/>
          <w:bCs/>
          <w:sz w:val="24"/>
          <w:szCs w:val="24"/>
          <w:u w:val="single"/>
        </w:rPr>
        <w:t xml:space="preserve"> :</w:t>
      </w:r>
      <w:proofErr w:type="gramEnd"/>
    </w:p>
    <w:p w:rsidR="002F2983" w:rsidRDefault="002F2983" w:rsidP="002F2983">
      <w:pPr>
        <w:pStyle w:val="ListParagraph"/>
        <w:numPr>
          <w:ilvl w:val="0"/>
          <w:numId w:val="17"/>
        </w:numPr>
        <w:spacing w:line="276" w:lineRule="auto"/>
        <w:rPr>
          <w:sz w:val="24"/>
          <w:szCs w:val="24"/>
        </w:rPr>
      </w:pPr>
      <w:r>
        <w:rPr>
          <w:sz w:val="24"/>
          <w:szCs w:val="24"/>
        </w:rPr>
        <w:t xml:space="preserve">Lightweight and durable aluminum performed case with </w:t>
      </w:r>
      <w:proofErr w:type="spellStart"/>
      <w:r>
        <w:rPr>
          <w:sz w:val="24"/>
          <w:szCs w:val="24"/>
        </w:rPr>
        <w:t>latchable</w:t>
      </w:r>
      <w:proofErr w:type="spellEnd"/>
      <w:r>
        <w:rPr>
          <w:sz w:val="24"/>
          <w:szCs w:val="24"/>
        </w:rPr>
        <w:t xml:space="preserve"> cover</w:t>
      </w:r>
    </w:p>
    <w:p w:rsidR="002F2983" w:rsidRDefault="002F2983" w:rsidP="002F2983">
      <w:pPr>
        <w:pStyle w:val="ListParagraph"/>
        <w:numPr>
          <w:ilvl w:val="0"/>
          <w:numId w:val="17"/>
        </w:numPr>
        <w:spacing w:line="276" w:lineRule="auto"/>
        <w:rPr>
          <w:sz w:val="24"/>
          <w:szCs w:val="24"/>
        </w:rPr>
      </w:pPr>
      <w:r>
        <w:rPr>
          <w:sz w:val="24"/>
          <w:szCs w:val="24"/>
        </w:rPr>
        <w:t>Silicone mat at base</w:t>
      </w:r>
    </w:p>
    <w:p w:rsidR="002F2983" w:rsidRDefault="002F2983" w:rsidP="002F2983">
      <w:pPr>
        <w:pStyle w:val="ListParagraph"/>
        <w:numPr>
          <w:ilvl w:val="0"/>
          <w:numId w:val="17"/>
        </w:numPr>
        <w:spacing w:line="276" w:lineRule="auto"/>
        <w:rPr>
          <w:sz w:val="24"/>
          <w:szCs w:val="24"/>
        </w:rPr>
      </w:pPr>
      <w:r>
        <w:rPr>
          <w:sz w:val="24"/>
          <w:szCs w:val="24"/>
        </w:rPr>
        <w:t>Adjustable silicone instrument holders in the base and cover to securely contain instruments</w:t>
      </w:r>
    </w:p>
    <w:p w:rsidR="002F2983" w:rsidRDefault="002F2983" w:rsidP="002F2983">
      <w:pPr>
        <w:pStyle w:val="ListParagraph"/>
        <w:numPr>
          <w:ilvl w:val="0"/>
          <w:numId w:val="17"/>
        </w:numPr>
        <w:spacing w:line="276" w:lineRule="auto"/>
        <w:rPr>
          <w:sz w:val="24"/>
          <w:szCs w:val="24"/>
        </w:rPr>
      </w:pPr>
      <w:r>
        <w:rPr>
          <w:sz w:val="24"/>
          <w:szCs w:val="24"/>
        </w:rPr>
        <w:t>Dimension (L x W x H) = 24 cm  X 10cm X 5cm</w:t>
      </w:r>
    </w:p>
    <w:p w:rsidR="002F2983" w:rsidRDefault="002F2983" w:rsidP="002F2983">
      <w:pPr>
        <w:pStyle w:val="ListParagraph"/>
        <w:numPr>
          <w:ilvl w:val="0"/>
          <w:numId w:val="17"/>
        </w:numPr>
        <w:spacing w:line="276" w:lineRule="auto"/>
        <w:rPr>
          <w:sz w:val="24"/>
          <w:szCs w:val="24"/>
        </w:rPr>
      </w:pPr>
      <w:r>
        <w:rPr>
          <w:sz w:val="24"/>
          <w:szCs w:val="24"/>
        </w:rPr>
        <w:t>Case for 5 endoscopes</w:t>
      </w:r>
    </w:p>
    <w:p w:rsidR="00FA552C" w:rsidRPr="000342A1" w:rsidRDefault="002F2983" w:rsidP="002F2983">
      <w:pPr>
        <w:pStyle w:val="ListParagraph"/>
        <w:numPr>
          <w:ilvl w:val="0"/>
          <w:numId w:val="17"/>
        </w:numPr>
        <w:spacing w:line="276" w:lineRule="auto"/>
        <w:rPr>
          <w:sz w:val="24"/>
          <w:szCs w:val="24"/>
        </w:rPr>
      </w:pPr>
      <w:r>
        <w:rPr>
          <w:sz w:val="24"/>
          <w:szCs w:val="24"/>
        </w:rPr>
        <w:t xml:space="preserve">Sterilization </w:t>
      </w:r>
      <w:r w:rsidR="000342A1">
        <w:rPr>
          <w:sz w:val="24"/>
          <w:szCs w:val="24"/>
        </w:rPr>
        <w:t xml:space="preserve">by all standard methods – Autoclave/dry heat up to </w:t>
      </w:r>
      <w:r w:rsidR="000342A1" w:rsidRPr="000342A1">
        <w:rPr>
          <w:sz w:val="24"/>
          <w:szCs w:val="24"/>
        </w:rPr>
        <w:t>360</w:t>
      </w:r>
      <w:r w:rsidR="000342A1" w:rsidRPr="000342A1">
        <w:rPr>
          <w:vertAlign w:val="superscript"/>
        </w:rPr>
        <w:t>O</w:t>
      </w:r>
      <w:r w:rsidR="000342A1" w:rsidRPr="000342A1">
        <w:t>F</w:t>
      </w:r>
      <w:r w:rsidR="000342A1">
        <w:t xml:space="preserve"> ,ETO and clod solutions</w:t>
      </w:r>
    </w:p>
    <w:p w:rsidR="000342A1" w:rsidRPr="002F2983" w:rsidRDefault="000342A1" w:rsidP="000342A1">
      <w:pPr>
        <w:pStyle w:val="ListParagraph"/>
        <w:spacing w:line="276" w:lineRule="auto"/>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lastRenderedPageBreak/>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0342A1" w:rsidRDefault="003F3C64" w:rsidP="000342A1">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367B7">
        <w:rPr>
          <w:rFonts w:eastAsia="Arial"/>
        </w:rPr>
        <w:t>“</w:t>
      </w:r>
      <w:r w:rsidRPr="007367B7">
        <w:rPr>
          <w:rFonts w:eastAsia="Arial"/>
          <w:b/>
          <w:sz w:val="24"/>
        </w:rPr>
        <w:t>NIQ for supply</w:t>
      </w:r>
      <w:r w:rsidR="00BE1DC0" w:rsidRPr="007367B7">
        <w:rPr>
          <w:rFonts w:eastAsia="Arial"/>
          <w:b/>
          <w:sz w:val="24"/>
        </w:rPr>
        <w:t xml:space="preserve"> </w:t>
      </w:r>
      <w:r w:rsidR="00DB50F1" w:rsidRPr="007367B7">
        <w:rPr>
          <w:rFonts w:eastAsia="Arial"/>
          <w:b/>
          <w:sz w:val="24"/>
        </w:rPr>
        <w:t xml:space="preserve">of </w:t>
      </w:r>
      <w:r w:rsidR="000342A1" w:rsidRPr="002F2983">
        <w:rPr>
          <w:rFonts w:eastAsia="Arial"/>
          <w:b/>
          <w:bCs/>
          <w:sz w:val="24"/>
          <w:szCs w:val="24"/>
        </w:rPr>
        <w:t>Endoscope sterilization tray</w:t>
      </w:r>
      <w:r w:rsidR="000342A1" w:rsidRPr="007367B7">
        <w:rPr>
          <w:rFonts w:eastAsia="Arial"/>
          <w:b/>
          <w:sz w:val="24"/>
        </w:rPr>
        <w:t xml:space="preserve"> </w:t>
      </w:r>
      <w:r w:rsidR="007367B7" w:rsidRPr="007367B7">
        <w:rPr>
          <w:rFonts w:eastAsia="Arial"/>
          <w:b/>
          <w:sz w:val="24"/>
        </w:rPr>
        <w:t>for 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 xml:space="preserve">, AIIMS </w:t>
      </w:r>
      <w:proofErr w:type="spellStart"/>
      <w:r w:rsidR="0064325B" w:rsidRPr="007367B7">
        <w:rPr>
          <w:rFonts w:eastAsia="Arial"/>
          <w:b/>
          <w:sz w:val="24"/>
        </w:rPr>
        <w:t>Mangalagiri</w:t>
      </w:r>
      <w:proofErr w:type="spellEnd"/>
      <w:r w:rsidRPr="007367B7">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w:t>
      </w:r>
      <w:r w:rsidR="004446C2">
        <w:rPr>
          <w:rFonts w:eastAsia="Arial"/>
          <w:sz w:val="24"/>
          <w:szCs w:val="24"/>
        </w:rPr>
        <w:t xml:space="preserve">I </w:t>
      </w:r>
      <w:r w:rsidR="00470E98" w:rsidRPr="00645CBF">
        <w:rPr>
          <w:rFonts w:eastAsia="Arial"/>
          <w:sz w:val="24"/>
          <w:szCs w:val="24"/>
        </w:rPr>
        <w:t>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lastRenderedPageBreak/>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0342A1">
        <w:rPr>
          <w:rFonts w:eastAsia="Arial"/>
          <w:b/>
          <w:bCs/>
          <w:color w:val="FF0000"/>
          <w:sz w:val="24"/>
          <w:szCs w:val="24"/>
        </w:rPr>
        <w:t>19</w:t>
      </w:r>
      <w:r w:rsidR="00DD18CA" w:rsidRPr="007367B7">
        <w:rPr>
          <w:rFonts w:eastAsia="Arial"/>
          <w:b/>
          <w:bCs/>
          <w:color w:val="FF0000"/>
          <w:sz w:val="24"/>
          <w:szCs w:val="24"/>
        </w:rPr>
        <w:t>/</w:t>
      </w:r>
      <w:r w:rsidR="00FC3448" w:rsidRPr="007367B7">
        <w:rPr>
          <w:rFonts w:eastAsia="Arial"/>
          <w:b/>
          <w:bCs/>
          <w:color w:val="FF0000"/>
          <w:sz w:val="24"/>
          <w:szCs w:val="24"/>
        </w:rPr>
        <w:t xml:space="preserve"> </w:t>
      </w:r>
      <w:r w:rsidR="000342A1">
        <w:rPr>
          <w:rFonts w:eastAsia="Arial"/>
          <w:b/>
          <w:bCs/>
          <w:color w:val="FF0000"/>
          <w:sz w:val="24"/>
          <w:szCs w:val="24"/>
        </w:rPr>
        <w:t>05</w:t>
      </w:r>
      <w:r w:rsidR="00FC3448" w:rsidRPr="007367B7">
        <w:rPr>
          <w:rFonts w:eastAsia="Arial"/>
          <w:b/>
          <w:bCs/>
          <w:color w:val="FF0000"/>
          <w:sz w:val="24"/>
          <w:szCs w:val="24"/>
        </w:rPr>
        <w:t xml:space="preserve"> </w:t>
      </w:r>
      <w:r w:rsidRPr="007367B7">
        <w:rPr>
          <w:rFonts w:eastAsia="Arial"/>
          <w:b/>
          <w:bCs/>
          <w:color w:val="FF0000"/>
          <w:sz w:val="24"/>
          <w:szCs w:val="24"/>
        </w:rPr>
        <w:t>/202</w:t>
      </w:r>
      <w:r w:rsidR="002D20EC" w:rsidRPr="007367B7">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367B7">
        <w:rPr>
          <w:rFonts w:eastAsia="Arial"/>
          <w:b/>
          <w:sz w:val="24"/>
        </w:rPr>
        <w:t>NIQ for</w:t>
      </w:r>
      <w:r w:rsidR="00E50C64" w:rsidRPr="007367B7">
        <w:rPr>
          <w:rFonts w:eastAsia="Arial"/>
          <w:b/>
          <w:sz w:val="24"/>
        </w:rPr>
        <w:t xml:space="preserve"> supply </w:t>
      </w:r>
      <w:r w:rsidR="0064325B" w:rsidRPr="007367B7">
        <w:rPr>
          <w:rFonts w:eastAsia="Arial"/>
          <w:b/>
          <w:sz w:val="24"/>
        </w:rPr>
        <w:t xml:space="preserve">of </w:t>
      </w:r>
      <w:r w:rsidR="000342A1" w:rsidRPr="000342A1">
        <w:rPr>
          <w:rFonts w:eastAsia="Arial"/>
          <w:b/>
          <w:bCs/>
          <w:sz w:val="24"/>
          <w:szCs w:val="24"/>
        </w:rPr>
        <w:t xml:space="preserve">Endoscope sterilization tray  </w:t>
      </w:r>
      <w:r w:rsidR="0064325B" w:rsidRPr="007367B7">
        <w:rPr>
          <w:rFonts w:eastAsia="Arial"/>
          <w:b/>
          <w:sz w:val="24"/>
        </w:rPr>
        <w:t xml:space="preserve">for </w:t>
      </w:r>
      <w:r w:rsidR="007367B7" w:rsidRPr="007367B7">
        <w:rPr>
          <w:rFonts w:eastAsia="Arial"/>
          <w:b/>
          <w:sz w:val="24"/>
        </w:rPr>
        <w:t>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0342A1">
        <w:rPr>
          <w:rFonts w:eastAsia="Arial"/>
          <w:b/>
          <w:bCs/>
          <w:sz w:val="24"/>
          <w:szCs w:val="24"/>
        </w:rPr>
        <w:t>Faculty I/C Central store</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51402A"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proofErr w:type="gramStart"/>
      <w:r w:rsidR="007D6E3D">
        <w:rPr>
          <w:rFonts w:eastAsia="Arial"/>
        </w:rPr>
        <w:t>“</w:t>
      </w:r>
      <w:r w:rsidR="007D6E3D" w:rsidRPr="007367B7">
        <w:rPr>
          <w:rFonts w:eastAsia="Arial"/>
          <w:b/>
          <w:sz w:val="24"/>
        </w:rPr>
        <w:t xml:space="preserve">NIQ for supply </w:t>
      </w:r>
      <w:r w:rsidR="00052597" w:rsidRPr="007367B7">
        <w:rPr>
          <w:rFonts w:eastAsia="Arial"/>
          <w:b/>
          <w:sz w:val="24"/>
        </w:rPr>
        <w:t xml:space="preserve">of </w:t>
      </w:r>
      <w:r w:rsidR="000342A1" w:rsidRPr="002F2983">
        <w:rPr>
          <w:rFonts w:eastAsia="Arial"/>
          <w:b/>
          <w:bCs/>
          <w:sz w:val="24"/>
          <w:szCs w:val="24"/>
        </w:rPr>
        <w:t>Endoscope sterilization tray</w:t>
      </w:r>
      <w:r w:rsidR="000342A1" w:rsidRPr="007367B7">
        <w:rPr>
          <w:rFonts w:eastAsia="Arial"/>
          <w:b/>
          <w:sz w:val="24"/>
        </w:rPr>
        <w:t xml:space="preserve"> </w:t>
      </w:r>
      <w:r w:rsidR="007367B7" w:rsidRPr="007367B7">
        <w:rPr>
          <w:rFonts w:eastAsia="Arial"/>
          <w:b/>
          <w:sz w:val="24"/>
        </w:rPr>
        <w:t>for EN</w:t>
      </w:r>
      <w:r w:rsidR="00713EED" w:rsidRPr="007367B7">
        <w:rPr>
          <w:rFonts w:eastAsia="Arial"/>
          <w:b/>
          <w:sz w:val="24"/>
        </w:rPr>
        <w:t>T</w:t>
      </w:r>
      <w:r w:rsidR="009E5BCC" w:rsidRPr="007367B7">
        <w:rPr>
          <w:rFonts w:eastAsia="Arial"/>
          <w:b/>
          <w:sz w:val="24"/>
        </w:rPr>
        <w:t xml:space="preserve"> Department</w:t>
      </w:r>
      <w:r w:rsidR="00713EED" w:rsidRPr="007367B7">
        <w:rPr>
          <w:rFonts w:eastAsia="Arial"/>
          <w:b/>
          <w:sz w:val="24"/>
        </w:rPr>
        <w:t xml:space="preserve">, </w:t>
      </w:r>
      <w:r w:rsidR="007D6E3D" w:rsidRPr="007367B7">
        <w:rPr>
          <w:rFonts w:eastAsia="Arial"/>
          <w:b/>
          <w:sz w:val="24"/>
        </w:rPr>
        <w:t xml:space="preserve">AIIMS </w:t>
      </w:r>
      <w:proofErr w:type="spellStart"/>
      <w:r w:rsidR="007D6E3D" w:rsidRPr="007367B7">
        <w:rPr>
          <w:rFonts w:eastAsia="Arial"/>
          <w:b/>
          <w:sz w:val="24"/>
        </w:rPr>
        <w:t>Mangalagiri</w:t>
      </w:r>
      <w:proofErr w:type="spellEnd"/>
      <w:r w:rsidR="007D6E3D">
        <w:rPr>
          <w:rFonts w:eastAsia="Arial"/>
          <w:b/>
          <w:sz w:val="24"/>
        </w:rPr>
        <w:t>”.</w:t>
      </w:r>
      <w:proofErr w:type="gramEnd"/>
    </w:p>
    <w:p w:rsidR="000342A1" w:rsidRDefault="001F471D" w:rsidP="000342A1">
      <w:pPr>
        <w:spacing w:after="240" w:line="276" w:lineRule="auto"/>
        <w:rPr>
          <w:rFonts w:eastAsia="Calibri"/>
          <w:b/>
          <w:bCs/>
          <w:sz w:val="24"/>
          <w:szCs w:val="24"/>
        </w:rPr>
      </w:pPr>
      <w:r>
        <w:rPr>
          <w:szCs w:val="20"/>
        </w:rPr>
        <w:t xml:space="preserve"> </w:t>
      </w:r>
      <w:r w:rsidR="008D1A38">
        <w:rPr>
          <w:szCs w:val="20"/>
        </w:rPr>
        <w:t xml:space="preserve">  </w:t>
      </w:r>
      <w:r>
        <w:rPr>
          <w:szCs w:val="20"/>
        </w:rPr>
        <w:t xml:space="preserve">   </w:t>
      </w:r>
      <w:proofErr w:type="gramStart"/>
      <w:r w:rsidRPr="007367B7">
        <w:rPr>
          <w:rFonts w:eastAsia="Calibri"/>
          <w:b/>
          <w:bCs/>
          <w:sz w:val="24"/>
          <w:szCs w:val="24"/>
        </w:rPr>
        <w:t>Quotation Reference No.</w:t>
      </w:r>
      <w:proofErr w:type="gramEnd"/>
      <w:r w:rsidR="005952F5" w:rsidRPr="007367B7">
        <w:rPr>
          <w:rFonts w:eastAsia="Calibri"/>
          <w:b/>
          <w:bCs/>
          <w:sz w:val="24"/>
          <w:szCs w:val="24"/>
        </w:rPr>
        <w:t xml:space="preserve"> </w:t>
      </w:r>
      <w:r w:rsidR="000342A1" w:rsidRPr="000342A1">
        <w:rPr>
          <w:rFonts w:eastAsia="Arial"/>
          <w:b/>
          <w:bCs/>
          <w:sz w:val="24"/>
          <w:szCs w:val="24"/>
        </w:rPr>
        <w:t>AIIMS/MG/Stores Procurement/Equipment/ENT Department /Endoscope sterilization tray /04</w:t>
      </w:r>
      <w:r w:rsidR="005952F5">
        <w:rPr>
          <w:rFonts w:eastAsia="Calibri"/>
          <w:b/>
          <w:bCs/>
          <w:sz w:val="24"/>
          <w:szCs w:val="24"/>
        </w:rPr>
        <w:t xml:space="preserve">  </w:t>
      </w:r>
    </w:p>
    <w:p w:rsidR="00AC495F" w:rsidRDefault="005952F5" w:rsidP="000342A1">
      <w:pPr>
        <w:spacing w:after="240" w:line="276" w:lineRule="auto"/>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0342A1">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5952F5" w:rsidRDefault="00A130EC" w:rsidP="00B6436F">
            <w:pPr>
              <w:jc w:val="center"/>
              <w:rPr>
                <w:sz w:val="24"/>
                <w:szCs w:val="24"/>
              </w:rPr>
            </w:pPr>
            <w:r w:rsidRPr="005952F5">
              <w:rPr>
                <w:rFonts w:eastAsia="Calibri"/>
                <w:b/>
                <w:bCs/>
                <w:sz w:val="24"/>
                <w:szCs w:val="24"/>
              </w:rPr>
              <w:t>S.</w:t>
            </w:r>
          </w:p>
          <w:p w:rsidR="00A130EC" w:rsidRPr="005952F5" w:rsidRDefault="00A130EC" w:rsidP="00B6436F">
            <w:pPr>
              <w:spacing w:line="243" w:lineRule="exact"/>
              <w:jc w:val="center"/>
              <w:rPr>
                <w:sz w:val="24"/>
                <w:szCs w:val="24"/>
              </w:rPr>
            </w:pPr>
            <w:r w:rsidRPr="005952F5">
              <w:rPr>
                <w:rFonts w:eastAsia="Calibri"/>
                <w:b/>
                <w:bCs/>
                <w:w w:val="95"/>
                <w:sz w:val="24"/>
                <w:szCs w:val="24"/>
              </w:rPr>
              <w:t>No.</w:t>
            </w:r>
          </w:p>
        </w:tc>
        <w:tc>
          <w:tcPr>
            <w:tcW w:w="2258" w:type="dxa"/>
            <w:vAlign w:val="center"/>
          </w:tcPr>
          <w:p w:rsidR="00A130EC" w:rsidRPr="005952F5" w:rsidRDefault="00A130EC" w:rsidP="00B6436F">
            <w:pPr>
              <w:spacing w:line="227" w:lineRule="exact"/>
              <w:jc w:val="center"/>
              <w:rPr>
                <w:sz w:val="24"/>
                <w:szCs w:val="24"/>
              </w:rPr>
            </w:pPr>
            <w:r w:rsidRPr="005952F5">
              <w:rPr>
                <w:rFonts w:eastAsia="Calibri"/>
                <w:b/>
                <w:bCs/>
                <w:sz w:val="24"/>
                <w:szCs w:val="24"/>
              </w:rPr>
              <w:t>Description of Item</w:t>
            </w:r>
          </w:p>
          <w:p w:rsidR="00A130EC" w:rsidRPr="005952F5" w:rsidRDefault="00A130EC" w:rsidP="00B6436F">
            <w:pPr>
              <w:jc w:val="center"/>
              <w:rPr>
                <w:sz w:val="24"/>
                <w:szCs w:val="24"/>
              </w:rPr>
            </w:pPr>
            <w:r w:rsidRPr="005952F5">
              <w:rPr>
                <w:rFonts w:eastAsia="Calibri"/>
                <w:b/>
                <w:bCs/>
                <w:sz w:val="24"/>
                <w:szCs w:val="24"/>
              </w:rPr>
              <w:t>with its required</w:t>
            </w:r>
          </w:p>
          <w:p w:rsidR="00A130EC" w:rsidRPr="005952F5" w:rsidRDefault="00A130EC" w:rsidP="00B6436F">
            <w:pPr>
              <w:spacing w:line="243" w:lineRule="exact"/>
              <w:jc w:val="center"/>
              <w:rPr>
                <w:sz w:val="24"/>
                <w:szCs w:val="24"/>
              </w:rPr>
            </w:pPr>
            <w:r w:rsidRPr="005952F5">
              <w:rPr>
                <w:rFonts w:eastAsia="Calibri"/>
                <w:b/>
                <w:bCs/>
                <w:sz w:val="24"/>
                <w:szCs w:val="24"/>
              </w:rPr>
              <w:t>Technical</w:t>
            </w:r>
          </w:p>
          <w:p w:rsidR="00A130EC" w:rsidRPr="005952F5" w:rsidRDefault="00A130EC" w:rsidP="00B6436F">
            <w:pPr>
              <w:jc w:val="center"/>
              <w:rPr>
                <w:sz w:val="24"/>
                <w:szCs w:val="24"/>
              </w:rPr>
            </w:pPr>
            <w:r w:rsidRPr="005952F5">
              <w:rPr>
                <w:rFonts w:eastAsia="Calibri"/>
                <w:b/>
                <w:bCs/>
                <w:w w:val="99"/>
                <w:sz w:val="24"/>
                <w:szCs w:val="24"/>
              </w:rPr>
              <w:t>Specification</w:t>
            </w:r>
          </w:p>
        </w:tc>
        <w:tc>
          <w:tcPr>
            <w:tcW w:w="1038" w:type="dxa"/>
            <w:vAlign w:val="center"/>
          </w:tcPr>
          <w:p w:rsidR="00A130EC" w:rsidRPr="005952F5" w:rsidRDefault="00A130EC" w:rsidP="00B6436F">
            <w:pPr>
              <w:jc w:val="center"/>
              <w:rPr>
                <w:sz w:val="24"/>
                <w:szCs w:val="24"/>
              </w:rPr>
            </w:pPr>
            <w:r w:rsidRPr="005952F5">
              <w:rPr>
                <w:rFonts w:eastAsia="Calibri"/>
                <w:b/>
                <w:bCs/>
                <w:sz w:val="24"/>
                <w:szCs w:val="24"/>
              </w:rPr>
              <w:t>Required</w:t>
            </w:r>
          </w:p>
          <w:p w:rsidR="00A130EC" w:rsidRPr="005952F5" w:rsidRDefault="00A130EC" w:rsidP="00B6436F">
            <w:pPr>
              <w:spacing w:line="243" w:lineRule="exact"/>
              <w:jc w:val="center"/>
              <w:rPr>
                <w:sz w:val="24"/>
                <w:szCs w:val="24"/>
              </w:rPr>
            </w:pPr>
            <w:r w:rsidRPr="005952F5">
              <w:rPr>
                <w:rFonts w:eastAsia="Calibri"/>
                <w:b/>
                <w:bCs/>
                <w:w w:val="98"/>
                <w:sz w:val="24"/>
                <w:szCs w:val="24"/>
              </w:rPr>
              <w:t>Quantity</w:t>
            </w:r>
          </w:p>
        </w:tc>
        <w:tc>
          <w:tcPr>
            <w:tcW w:w="1224" w:type="dxa"/>
            <w:vAlign w:val="center"/>
          </w:tcPr>
          <w:p w:rsidR="00A130EC" w:rsidRPr="00E44176" w:rsidRDefault="00A130EC" w:rsidP="00B6436F">
            <w:pPr>
              <w:spacing w:line="227" w:lineRule="exact"/>
              <w:jc w:val="center"/>
              <w:rPr>
                <w:b/>
                <w:sz w:val="24"/>
                <w:szCs w:val="24"/>
              </w:rPr>
            </w:pPr>
            <w:r>
              <w:rPr>
                <w:b/>
                <w:sz w:val="24"/>
                <w:szCs w:val="24"/>
              </w:rPr>
              <w:t>Brand/Cat No./HSN Code</w:t>
            </w:r>
          </w:p>
        </w:tc>
        <w:tc>
          <w:tcPr>
            <w:tcW w:w="719" w:type="dxa"/>
            <w:vAlign w:val="center"/>
          </w:tcPr>
          <w:p w:rsidR="00A130EC" w:rsidRDefault="00A130EC" w:rsidP="00B6436F">
            <w:pPr>
              <w:jc w:val="center"/>
              <w:rPr>
                <w:rFonts w:eastAsia="Calibri"/>
                <w:b/>
                <w:bCs/>
                <w:sz w:val="24"/>
                <w:szCs w:val="24"/>
              </w:rPr>
            </w:pPr>
            <w:r>
              <w:rPr>
                <w:rFonts w:eastAsia="Calibri"/>
                <w:b/>
                <w:bCs/>
                <w:sz w:val="24"/>
                <w:szCs w:val="24"/>
              </w:rPr>
              <w:t>Unit</w:t>
            </w:r>
          </w:p>
        </w:tc>
        <w:tc>
          <w:tcPr>
            <w:tcW w:w="1069" w:type="dxa"/>
            <w:vAlign w:val="center"/>
          </w:tcPr>
          <w:p w:rsidR="00A130EC" w:rsidRDefault="00A130EC" w:rsidP="00B6436F">
            <w:pPr>
              <w:jc w:val="center"/>
              <w:rPr>
                <w:rFonts w:eastAsia="Calibri"/>
                <w:b/>
                <w:bCs/>
                <w:sz w:val="24"/>
                <w:szCs w:val="24"/>
              </w:rPr>
            </w:pPr>
            <w:r>
              <w:rPr>
                <w:rFonts w:eastAsia="Calibri"/>
                <w:b/>
                <w:bCs/>
                <w:sz w:val="24"/>
                <w:szCs w:val="24"/>
              </w:rPr>
              <w:t>Price per unit in Rs.</w:t>
            </w:r>
          </w:p>
        </w:tc>
        <w:tc>
          <w:tcPr>
            <w:tcW w:w="766" w:type="dxa"/>
            <w:vAlign w:val="center"/>
          </w:tcPr>
          <w:p w:rsidR="00A130EC" w:rsidRDefault="00A130EC" w:rsidP="00B6436F">
            <w:pPr>
              <w:jc w:val="center"/>
              <w:rPr>
                <w:rFonts w:eastAsia="Calibri"/>
                <w:b/>
                <w:bCs/>
                <w:sz w:val="24"/>
                <w:szCs w:val="24"/>
              </w:rPr>
            </w:pPr>
          </w:p>
          <w:p w:rsidR="00A130EC" w:rsidRPr="005952F5" w:rsidRDefault="00A130EC" w:rsidP="00B6436F">
            <w:pPr>
              <w:jc w:val="center"/>
              <w:rPr>
                <w:rFonts w:eastAsia="Calibri"/>
                <w:b/>
                <w:bCs/>
                <w:sz w:val="24"/>
                <w:szCs w:val="24"/>
              </w:rPr>
            </w:pPr>
            <w:r>
              <w:rPr>
                <w:rFonts w:eastAsia="Calibri"/>
                <w:b/>
                <w:bCs/>
                <w:sz w:val="24"/>
                <w:szCs w:val="24"/>
              </w:rPr>
              <w:t>GST%</w:t>
            </w:r>
          </w:p>
        </w:tc>
        <w:tc>
          <w:tcPr>
            <w:tcW w:w="1173" w:type="dxa"/>
            <w:vAlign w:val="center"/>
          </w:tcPr>
          <w:p w:rsidR="00A130EC" w:rsidRPr="005952F5" w:rsidRDefault="00C110DE" w:rsidP="00C110DE">
            <w:pPr>
              <w:jc w:val="center"/>
              <w:rPr>
                <w:sz w:val="24"/>
                <w:szCs w:val="24"/>
              </w:rPr>
            </w:pPr>
            <w:r>
              <w:rPr>
                <w:rFonts w:eastAsia="Calibri"/>
                <w:b/>
                <w:bCs/>
                <w:w w:val="98"/>
                <w:sz w:val="24"/>
                <w:szCs w:val="24"/>
              </w:rPr>
              <w:t xml:space="preserve">Unit </w:t>
            </w:r>
            <w:r w:rsidR="00A130EC">
              <w:rPr>
                <w:rFonts w:eastAsia="Calibri"/>
                <w:b/>
                <w:bCs/>
                <w:w w:val="98"/>
                <w:sz w:val="24"/>
                <w:szCs w:val="24"/>
              </w:rPr>
              <w:t xml:space="preserve">Rate Including GST </w:t>
            </w:r>
            <w:r>
              <w:rPr>
                <w:rFonts w:eastAsia="Calibri"/>
                <w:b/>
                <w:bCs/>
                <w:w w:val="98"/>
                <w:sz w:val="24"/>
                <w:szCs w:val="24"/>
              </w:rPr>
              <w:t xml:space="preserve">in </w:t>
            </w:r>
            <w:r w:rsidR="00A130EC">
              <w:rPr>
                <w:rFonts w:eastAsia="Calibri"/>
                <w:b/>
                <w:bCs/>
                <w:w w:val="98"/>
                <w:sz w:val="24"/>
                <w:szCs w:val="24"/>
              </w:rPr>
              <w:t>Rs.</w:t>
            </w:r>
          </w:p>
        </w:tc>
        <w:tc>
          <w:tcPr>
            <w:tcW w:w="1769" w:type="dxa"/>
            <w:vAlign w:val="center"/>
          </w:tcPr>
          <w:p w:rsidR="00A130EC" w:rsidRPr="005952F5" w:rsidRDefault="00A130EC"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A130EC" w:rsidRPr="005952F5" w:rsidRDefault="00A130EC" w:rsidP="00B6436F">
            <w:pPr>
              <w:spacing w:line="243" w:lineRule="exact"/>
              <w:jc w:val="center"/>
              <w:rPr>
                <w:sz w:val="24"/>
                <w:szCs w:val="24"/>
              </w:rPr>
            </w:pPr>
            <w:r w:rsidRPr="005952F5">
              <w:rPr>
                <w:rFonts w:eastAsia="Calibri"/>
                <w:b/>
                <w:bCs/>
                <w:w w:val="97"/>
                <w:sz w:val="24"/>
                <w:szCs w:val="24"/>
              </w:rPr>
              <w:t>(In ₹)</w:t>
            </w:r>
          </w:p>
        </w:tc>
      </w:tr>
      <w:tr w:rsidR="00A130EC" w:rsidRPr="005952F5" w:rsidTr="00C110DE">
        <w:trPr>
          <w:trHeight w:val="40"/>
        </w:trPr>
        <w:tc>
          <w:tcPr>
            <w:tcW w:w="437"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1</w:t>
            </w:r>
          </w:p>
        </w:tc>
        <w:tc>
          <w:tcPr>
            <w:tcW w:w="2258"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2</w:t>
            </w:r>
          </w:p>
        </w:tc>
        <w:tc>
          <w:tcPr>
            <w:tcW w:w="1038" w:type="dxa"/>
            <w:vAlign w:val="center"/>
          </w:tcPr>
          <w:p w:rsidR="00A130EC" w:rsidRPr="00262346" w:rsidRDefault="00A130EC" w:rsidP="00B6436F">
            <w:pPr>
              <w:spacing w:line="230" w:lineRule="exact"/>
              <w:jc w:val="center"/>
              <w:rPr>
                <w:b/>
                <w:sz w:val="24"/>
                <w:szCs w:val="24"/>
              </w:rPr>
            </w:pPr>
            <w:r w:rsidRPr="007367B7">
              <w:rPr>
                <w:rFonts w:eastAsia="Calibri"/>
                <w:b/>
                <w:bCs/>
                <w:i/>
                <w:iCs/>
                <w:w w:val="98"/>
                <w:sz w:val="24"/>
                <w:szCs w:val="24"/>
              </w:rPr>
              <w:t>3</w:t>
            </w:r>
          </w:p>
        </w:tc>
        <w:tc>
          <w:tcPr>
            <w:tcW w:w="1224"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4</w:t>
            </w:r>
          </w:p>
        </w:tc>
        <w:tc>
          <w:tcPr>
            <w:tcW w:w="719" w:type="dxa"/>
            <w:vAlign w:val="center"/>
          </w:tcPr>
          <w:p w:rsidR="00A130EC" w:rsidRPr="00262346" w:rsidRDefault="00A130EC" w:rsidP="00B6436F">
            <w:pPr>
              <w:spacing w:line="230" w:lineRule="exact"/>
              <w:ind w:right="240"/>
              <w:jc w:val="center"/>
              <w:rPr>
                <w:rFonts w:eastAsia="Calibri"/>
                <w:b/>
                <w:bCs/>
                <w:i/>
                <w:iCs/>
                <w:sz w:val="24"/>
                <w:szCs w:val="24"/>
              </w:rPr>
            </w:pPr>
            <w:r w:rsidRPr="007367B7">
              <w:rPr>
                <w:rFonts w:eastAsia="Calibri"/>
                <w:b/>
                <w:bCs/>
                <w:i/>
                <w:iCs/>
                <w:sz w:val="24"/>
                <w:szCs w:val="24"/>
              </w:rPr>
              <w:t>5</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73" w:type="dxa"/>
            <w:vAlign w:val="center"/>
          </w:tcPr>
          <w:p w:rsidR="00A130EC" w:rsidRPr="005952F5" w:rsidRDefault="00A130EC" w:rsidP="00B6436F">
            <w:pPr>
              <w:spacing w:line="230" w:lineRule="exact"/>
              <w:jc w:val="center"/>
              <w:rPr>
                <w:sz w:val="24"/>
                <w:szCs w:val="24"/>
              </w:rPr>
            </w:pPr>
            <w:r>
              <w:rPr>
                <w:rFonts w:eastAsia="Calibri"/>
                <w:b/>
                <w:bCs/>
                <w:i/>
                <w:iCs/>
                <w:sz w:val="24"/>
                <w:szCs w:val="24"/>
              </w:rPr>
              <w:t>8</w:t>
            </w:r>
          </w:p>
        </w:tc>
        <w:tc>
          <w:tcPr>
            <w:tcW w:w="1769" w:type="dxa"/>
            <w:vAlign w:val="center"/>
          </w:tcPr>
          <w:p w:rsidR="00A130EC" w:rsidRPr="005952F5" w:rsidRDefault="00A130EC" w:rsidP="00B6436F">
            <w:pPr>
              <w:spacing w:line="230" w:lineRule="exact"/>
              <w:jc w:val="center"/>
              <w:rPr>
                <w:sz w:val="24"/>
                <w:szCs w:val="24"/>
              </w:rPr>
            </w:pPr>
            <w:r>
              <w:rPr>
                <w:rFonts w:eastAsia="Calibri"/>
                <w:b/>
                <w:bCs/>
                <w:i/>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0342A1" w:rsidP="00766AFF">
            <w:pPr>
              <w:jc w:val="center"/>
              <w:rPr>
                <w:rFonts w:eastAsia="Arial"/>
                <w:bCs/>
                <w:sz w:val="24"/>
                <w:szCs w:val="24"/>
              </w:rPr>
            </w:pPr>
            <w:r w:rsidRPr="000342A1">
              <w:rPr>
                <w:rFonts w:eastAsia="Arial"/>
                <w:b/>
                <w:bCs/>
                <w:sz w:val="24"/>
                <w:szCs w:val="24"/>
              </w:rPr>
              <w:t xml:space="preserve">Endoscope sterilization tray  </w:t>
            </w:r>
            <w:r w:rsidR="00A130EC" w:rsidRPr="00D92720">
              <w:rPr>
                <w:rFonts w:eastAsia="Arial"/>
                <w:b/>
                <w:bCs/>
                <w:sz w:val="20"/>
                <w:szCs w:val="24"/>
              </w:rPr>
              <w:t>(</w:t>
            </w:r>
            <w:r w:rsidR="00A130EC">
              <w:rPr>
                <w:rFonts w:eastAsia="Arial"/>
                <w:b/>
                <w:bCs/>
                <w:sz w:val="20"/>
                <w:szCs w:val="24"/>
              </w:rPr>
              <w:t>Specifications are</w:t>
            </w:r>
            <w:r w:rsidR="00A130EC" w:rsidRPr="00D92720">
              <w:rPr>
                <w:rFonts w:eastAsia="Arial"/>
                <w:b/>
                <w:bCs/>
                <w:sz w:val="20"/>
                <w:szCs w:val="24"/>
              </w:rPr>
              <w:t xml:space="preserve"> mentioned in the </w:t>
            </w:r>
            <w:r w:rsidR="00766AFF">
              <w:rPr>
                <w:rFonts w:eastAsia="Arial"/>
                <w:b/>
                <w:bCs/>
                <w:sz w:val="20"/>
                <w:szCs w:val="24"/>
              </w:rPr>
              <w:br/>
            </w:r>
            <w:r w:rsidR="00A130EC" w:rsidRPr="00D92720">
              <w:rPr>
                <w:rFonts w:eastAsia="Arial"/>
                <w:b/>
                <w:bCs/>
                <w:sz w:val="20"/>
                <w:szCs w:val="24"/>
              </w:rPr>
              <w:t>page no.1</w:t>
            </w:r>
            <w:r w:rsidR="00A130EC">
              <w:rPr>
                <w:rFonts w:eastAsia="Arial"/>
                <w:b/>
                <w:bCs/>
                <w:sz w:val="20"/>
                <w:szCs w:val="24"/>
              </w:rPr>
              <w:t xml:space="preserve"> </w:t>
            </w:r>
            <w:r w:rsidR="00A130EC" w:rsidRPr="00D92720">
              <w:rPr>
                <w:rFonts w:eastAsia="Arial"/>
                <w:b/>
                <w:bCs/>
                <w:sz w:val="20"/>
                <w:szCs w:val="24"/>
              </w:rPr>
              <w:t>)</w:t>
            </w:r>
          </w:p>
        </w:tc>
        <w:tc>
          <w:tcPr>
            <w:tcW w:w="1038" w:type="dxa"/>
            <w:vAlign w:val="center"/>
          </w:tcPr>
          <w:p w:rsidR="00A130EC" w:rsidRPr="001A5FD6" w:rsidRDefault="000342A1" w:rsidP="000342A1">
            <w:pPr>
              <w:jc w:val="center"/>
              <w:rPr>
                <w:rFonts w:eastAsia="Arial"/>
                <w:bCs/>
                <w:sz w:val="24"/>
                <w:szCs w:val="24"/>
              </w:rPr>
            </w:pPr>
            <w:r>
              <w:rPr>
                <w:rFonts w:eastAsia="Arial"/>
                <w:bCs/>
                <w:sz w:val="24"/>
                <w:szCs w:val="24"/>
              </w:rPr>
              <w:t>3</w:t>
            </w:r>
            <w:r w:rsidR="007367B7">
              <w:rPr>
                <w:rFonts w:eastAsia="Arial"/>
                <w:bCs/>
                <w:sz w:val="24"/>
                <w:szCs w:val="24"/>
              </w:rPr>
              <w:t xml:space="preserve"> </w:t>
            </w:r>
            <w:r>
              <w:rPr>
                <w:rFonts w:eastAsia="Arial"/>
                <w:bCs/>
                <w:sz w:val="24"/>
                <w:szCs w:val="24"/>
              </w:rPr>
              <w:t>no</w:t>
            </w:r>
            <w:r w:rsidR="00A130EC">
              <w:rPr>
                <w:rFonts w:eastAsia="Arial"/>
                <w:bCs/>
                <w:sz w:val="24"/>
                <w:szCs w:val="24"/>
              </w:rPr>
              <w:t>.</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7367B7" w:rsidP="000342A1">
            <w:pPr>
              <w:spacing w:line="230" w:lineRule="exact"/>
              <w:ind w:right="240"/>
              <w:jc w:val="center"/>
              <w:rPr>
                <w:rFonts w:eastAsia="Calibri"/>
                <w:bCs/>
                <w:iCs/>
                <w:sz w:val="24"/>
                <w:szCs w:val="24"/>
              </w:rPr>
            </w:pPr>
            <w:r>
              <w:rPr>
                <w:rFonts w:eastAsia="Calibri"/>
                <w:bCs/>
                <w:iCs/>
                <w:sz w:val="24"/>
                <w:szCs w:val="24"/>
              </w:rPr>
              <w:t>1</w:t>
            </w:r>
            <w:r w:rsidR="000342A1">
              <w:rPr>
                <w:rFonts w:eastAsia="Calibri"/>
                <w:bCs/>
                <w:iCs/>
                <w:sz w:val="24"/>
                <w:szCs w:val="24"/>
              </w:rPr>
              <w:t xml:space="preserve"> no</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r w:rsidR="00FB3CB6">
        <w:rPr>
          <w:rFonts w:eastAsia="Arial"/>
        </w:rPr>
        <w:t>“</w:t>
      </w:r>
      <w:r w:rsidR="00FB3CB6" w:rsidRPr="007367B7">
        <w:rPr>
          <w:rFonts w:eastAsia="Arial"/>
          <w:b/>
          <w:sz w:val="24"/>
        </w:rPr>
        <w:t>NI</w:t>
      </w:r>
      <w:r w:rsidR="00E34CC0" w:rsidRPr="007367B7">
        <w:rPr>
          <w:rFonts w:eastAsia="Arial"/>
          <w:b/>
          <w:sz w:val="24"/>
        </w:rPr>
        <w:t xml:space="preserve">Q for supply </w:t>
      </w:r>
      <w:proofErr w:type="gramStart"/>
      <w:r w:rsidR="0017030B" w:rsidRPr="007367B7">
        <w:rPr>
          <w:rFonts w:eastAsia="Arial"/>
          <w:b/>
          <w:sz w:val="24"/>
        </w:rPr>
        <w:t>of</w:t>
      </w:r>
      <w:r w:rsidR="000342A1">
        <w:rPr>
          <w:rFonts w:eastAsia="Arial"/>
          <w:b/>
          <w:sz w:val="24"/>
        </w:rPr>
        <w:t xml:space="preserve"> </w:t>
      </w:r>
      <w:r w:rsidR="0017030B" w:rsidRPr="007367B7">
        <w:rPr>
          <w:rFonts w:eastAsia="Arial"/>
          <w:b/>
          <w:sz w:val="24"/>
        </w:rPr>
        <w:t xml:space="preserve"> </w:t>
      </w:r>
      <w:r w:rsidR="000342A1" w:rsidRPr="000342A1">
        <w:rPr>
          <w:rFonts w:eastAsia="Arial"/>
          <w:b/>
          <w:bCs/>
          <w:sz w:val="24"/>
          <w:szCs w:val="24"/>
        </w:rPr>
        <w:t>Endoscope</w:t>
      </w:r>
      <w:proofErr w:type="gramEnd"/>
      <w:r w:rsidR="000342A1" w:rsidRPr="000342A1">
        <w:rPr>
          <w:rFonts w:eastAsia="Arial"/>
          <w:b/>
          <w:bCs/>
          <w:sz w:val="24"/>
          <w:szCs w:val="24"/>
        </w:rPr>
        <w:t xml:space="preserve"> sterilization tray  </w:t>
      </w:r>
      <w:r w:rsidR="00495756" w:rsidRPr="007367B7">
        <w:rPr>
          <w:rFonts w:eastAsia="Arial"/>
          <w:b/>
          <w:sz w:val="24"/>
        </w:rPr>
        <w:t xml:space="preserve">for </w:t>
      </w:r>
      <w:r w:rsidR="007367B7" w:rsidRPr="007367B7">
        <w:rPr>
          <w:rFonts w:eastAsia="Arial"/>
          <w:b/>
          <w:sz w:val="24"/>
        </w:rPr>
        <w:t>EN</w:t>
      </w:r>
      <w:r w:rsidR="00495756" w:rsidRPr="007367B7">
        <w:rPr>
          <w:rFonts w:eastAsia="Arial"/>
          <w:b/>
          <w:sz w:val="24"/>
        </w:rPr>
        <w:t>T</w:t>
      </w:r>
      <w:r w:rsidRPr="007367B7">
        <w:rPr>
          <w:rFonts w:eastAsia="Arial"/>
          <w:b/>
          <w:sz w:val="24"/>
        </w:rPr>
        <w:t xml:space="preserve"> Department</w:t>
      </w:r>
      <w:r w:rsidR="001C256B" w:rsidRPr="007367B7">
        <w:rPr>
          <w:rFonts w:eastAsia="Arial"/>
          <w:b/>
          <w:sz w:val="24"/>
        </w:rPr>
        <w:t xml:space="preserve">, </w:t>
      </w:r>
      <w:r w:rsidRPr="007367B7">
        <w:rPr>
          <w:rFonts w:eastAsia="Arial"/>
          <w:b/>
          <w:sz w:val="24"/>
        </w:rPr>
        <w:t xml:space="preserve">AIIMS </w:t>
      </w:r>
      <w:proofErr w:type="spellStart"/>
      <w:r w:rsidR="00FB3CB6" w:rsidRPr="007367B7">
        <w:rPr>
          <w:rFonts w:eastAsia="Arial"/>
          <w:b/>
          <w:sz w:val="24"/>
        </w:rPr>
        <w:t>Mangalagiri</w:t>
      </w:r>
      <w:proofErr w:type="spellEnd"/>
      <w:r w:rsidR="00FB3CB6">
        <w:rPr>
          <w:rFonts w:eastAsia="Arial"/>
          <w:b/>
          <w:sz w:val="24"/>
        </w:rPr>
        <w:t>”.</w:t>
      </w: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D7" w:rsidRDefault="00F048D7" w:rsidP="00EA63A2">
      <w:r>
        <w:separator/>
      </w:r>
    </w:p>
  </w:endnote>
  <w:endnote w:type="continuationSeparator" w:id="0">
    <w:p w:rsidR="00F048D7" w:rsidRDefault="00F048D7"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0342A1" w:rsidRDefault="000342A1">
        <w:pPr>
          <w:pStyle w:val="Footer"/>
          <w:pBdr>
            <w:top w:val="single" w:sz="4" w:space="1" w:color="D9D9D9" w:themeColor="background1" w:themeShade="D9"/>
          </w:pBdr>
          <w:jc w:val="right"/>
        </w:pPr>
        <w:fldSimple w:instr=" PAGE   \* MERGEFORMAT ">
          <w:r w:rsidR="00840DA9">
            <w:rPr>
              <w:noProof/>
            </w:rPr>
            <w:t>7</w:t>
          </w:r>
        </w:fldSimple>
        <w:r>
          <w:t xml:space="preserve"> | </w:t>
        </w:r>
        <w:r>
          <w:rPr>
            <w:color w:val="7F7F7F" w:themeColor="background1" w:themeShade="7F"/>
            <w:spacing w:val="60"/>
          </w:rPr>
          <w:t>Page</w:t>
        </w:r>
      </w:p>
    </w:sdtContent>
  </w:sdt>
  <w:p w:rsidR="000342A1" w:rsidRDefault="00034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D7" w:rsidRDefault="00F048D7" w:rsidP="00EA63A2">
      <w:r>
        <w:separator/>
      </w:r>
    </w:p>
  </w:footnote>
  <w:footnote w:type="continuationSeparator" w:id="0">
    <w:p w:rsidR="00F048D7" w:rsidRDefault="00F048D7"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76E512D7"/>
    <w:multiLevelType w:val="hybridMultilevel"/>
    <w:tmpl w:val="07A8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342A1"/>
    <w:rsid w:val="00041DA5"/>
    <w:rsid w:val="00041E36"/>
    <w:rsid w:val="000449BA"/>
    <w:rsid w:val="00046EF6"/>
    <w:rsid w:val="00052597"/>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2154"/>
    <w:rsid w:val="000D4E1E"/>
    <w:rsid w:val="000E5847"/>
    <w:rsid w:val="000F3FDF"/>
    <w:rsid w:val="00100F29"/>
    <w:rsid w:val="00101069"/>
    <w:rsid w:val="00104B6E"/>
    <w:rsid w:val="001071C9"/>
    <w:rsid w:val="0011194E"/>
    <w:rsid w:val="00120B21"/>
    <w:rsid w:val="00121152"/>
    <w:rsid w:val="001266D6"/>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2983"/>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5A22"/>
    <w:rsid w:val="00426B95"/>
    <w:rsid w:val="0043277C"/>
    <w:rsid w:val="00433600"/>
    <w:rsid w:val="00434905"/>
    <w:rsid w:val="004446C2"/>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2DCD"/>
    <w:rsid w:val="00513CD5"/>
    <w:rsid w:val="0051402A"/>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65A73"/>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E7287"/>
    <w:rsid w:val="006F34AD"/>
    <w:rsid w:val="00701FE0"/>
    <w:rsid w:val="007054B0"/>
    <w:rsid w:val="00705568"/>
    <w:rsid w:val="007077A8"/>
    <w:rsid w:val="00713EED"/>
    <w:rsid w:val="00715567"/>
    <w:rsid w:val="00723BDF"/>
    <w:rsid w:val="00723CB3"/>
    <w:rsid w:val="00725034"/>
    <w:rsid w:val="00730A05"/>
    <w:rsid w:val="00734B1A"/>
    <w:rsid w:val="00735B58"/>
    <w:rsid w:val="007367B7"/>
    <w:rsid w:val="00743148"/>
    <w:rsid w:val="007436DE"/>
    <w:rsid w:val="00744A54"/>
    <w:rsid w:val="007501C8"/>
    <w:rsid w:val="00753884"/>
    <w:rsid w:val="0076001D"/>
    <w:rsid w:val="00761B0A"/>
    <w:rsid w:val="0076625E"/>
    <w:rsid w:val="00766AFF"/>
    <w:rsid w:val="00767F85"/>
    <w:rsid w:val="00770622"/>
    <w:rsid w:val="00772499"/>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0DA9"/>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0E5C"/>
    <w:rsid w:val="00934434"/>
    <w:rsid w:val="00934B9E"/>
    <w:rsid w:val="009359E3"/>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6266"/>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BF7E5B"/>
    <w:rsid w:val="00C004AF"/>
    <w:rsid w:val="00C05E94"/>
    <w:rsid w:val="00C110DE"/>
    <w:rsid w:val="00C11E1C"/>
    <w:rsid w:val="00C14934"/>
    <w:rsid w:val="00C22937"/>
    <w:rsid w:val="00C22D25"/>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2171"/>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31A97"/>
    <w:rsid w:val="00D3231B"/>
    <w:rsid w:val="00D3658D"/>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3DA6"/>
    <w:rsid w:val="00EA63A2"/>
    <w:rsid w:val="00EB2CC5"/>
    <w:rsid w:val="00EB78B3"/>
    <w:rsid w:val="00EC21A3"/>
    <w:rsid w:val="00EC3AC1"/>
    <w:rsid w:val="00EC5035"/>
    <w:rsid w:val="00EC53CE"/>
    <w:rsid w:val="00EC5AF4"/>
    <w:rsid w:val="00EC64DC"/>
    <w:rsid w:val="00EC7080"/>
    <w:rsid w:val="00EC76E5"/>
    <w:rsid w:val="00ED678E"/>
    <w:rsid w:val="00EE0899"/>
    <w:rsid w:val="00EE3D48"/>
    <w:rsid w:val="00EE66E3"/>
    <w:rsid w:val="00EE6991"/>
    <w:rsid w:val="00EF3511"/>
    <w:rsid w:val="00EF746A"/>
    <w:rsid w:val="00F01D82"/>
    <w:rsid w:val="00F048D7"/>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309F-EB4A-4102-A643-DDD740BD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2021-03-19T05:29:00Z</cp:lastPrinted>
  <dcterms:created xsi:type="dcterms:W3CDTF">2021-05-05T07:23:00Z</dcterms:created>
  <dcterms:modified xsi:type="dcterms:W3CDTF">2021-05-05T07:42:00Z</dcterms:modified>
</cp:coreProperties>
</file>